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33FBCCAC"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E13B97">
        <w:rPr>
          <w:rStyle w:val="A3"/>
          <w:rFonts w:ascii="Century Gothic" w:hAnsi="Century Gothic"/>
          <w:b/>
          <w:bCs/>
          <w:spacing w:val="20"/>
          <w:sz w:val="20"/>
          <w:szCs w:val="20"/>
        </w:rPr>
        <w:t xml:space="preserve">PRESSEMITTEILUNG </w:t>
      </w:r>
      <w:r w:rsidR="006C3A57">
        <w:rPr>
          <w:rStyle w:val="A3"/>
          <w:rFonts w:ascii="Century Gothic" w:hAnsi="Century Gothic"/>
          <w:b/>
          <w:bCs/>
          <w:spacing w:val="20"/>
          <w:sz w:val="20"/>
          <w:szCs w:val="20"/>
        </w:rPr>
        <w:t>5</w:t>
      </w:r>
      <w:r w:rsidRPr="00E13B97">
        <w:rPr>
          <w:rStyle w:val="A3"/>
          <w:rFonts w:ascii="Century Gothic" w:hAnsi="Century Gothic"/>
          <w:b/>
          <w:bCs/>
          <w:spacing w:val="20"/>
          <w:sz w:val="20"/>
          <w:szCs w:val="20"/>
        </w:rPr>
        <w:t>/202</w:t>
      </w:r>
      <w:r w:rsidR="00C83386" w:rsidRPr="00E13B97">
        <w:rPr>
          <w:rStyle w:val="A3"/>
          <w:rFonts w:ascii="Century Gothic" w:hAnsi="Century Gothic"/>
          <w:b/>
          <w:bCs/>
          <w:spacing w:val="20"/>
          <w:sz w:val="20"/>
          <w:szCs w:val="20"/>
        </w:rPr>
        <w:t>3</w:t>
      </w:r>
      <w:r w:rsidRPr="00E13B97">
        <w:rPr>
          <w:rStyle w:val="A3"/>
          <w:rFonts w:ascii="Century Gothic" w:hAnsi="Century Gothic"/>
          <w:sz w:val="20"/>
          <w:szCs w:val="20"/>
        </w:rPr>
        <w:t xml:space="preserve"> – </w:t>
      </w:r>
      <w:r w:rsidR="006C3A57">
        <w:rPr>
          <w:rStyle w:val="A3"/>
          <w:rFonts w:ascii="Century Gothic" w:hAnsi="Century Gothic"/>
          <w:sz w:val="20"/>
          <w:szCs w:val="20"/>
        </w:rPr>
        <w:t>2</w:t>
      </w:r>
      <w:r w:rsidR="00E13B97" w:rsidRPr="00E13B97">
        <w:rPr>
          <w:rStyle w:val="A3"/>
          <w:rFonts w:ascii="Century Gothic" w:hAnsi="Century Gothic"/>
          <w:sz w:val="20"/>
          <w:szCs w:val="20"/>
        </w:rPr>
        <w:t>1</w:t>
      </w:r>
      <w:r w:rsidR="001C5A82" w:rsidRPr="00E13B97">
        <w:rPr>
          <w:rStyle w:val="A3"/>
          <w:rFonts w:ascii="Century Gothic" w:hAnsi="Century Gothic"/>
          <w:sz w:val="20"/>
          <w:szCs w:val="20"/>
        </w:rPr>
        <w:t xml:space="preserve">. </w:t>
      </w:r>
      <w:r w:rsidR="006C3A57">
        <w:rPr>
          <w:rStyle w:val="A3"/>
          <w:rFonts w:ascii="Century Gothic" w:hAnsi="Century Gothic"/>
          <w:sz w:val="20"/>
          <w:szCs w:val="20"/>
        </w:rPr>
        <w:t>Jun</w:t>
      </w:r>
      <w:r w:rsidR="00E13B97" w:rsidRPr="00E13B97">
        <w:rPr>
          <w:rStyle w:val="A3"/>
          <w:rFonts w:ascii="Century Gothic" w:hAnsi="Century Gothic"/>
          <w:sz w:val="20"/>
          <w:szCs w:val="20"/>
        </w:rPr>
        <w:t>i</w:t>
      </w:r>
      <w:r w:rsidR="00CD70BD" w:rsidRPr="00E13B97">
        <w:rPr>
          <w:rStyle w:val="A3"/>
          <w:rFonts w:ascii="Century Gothic" w:hAnsi="Century Gothic"/>
          <w:sz w:val="20"/>
          <w:szCs w:val="20"/>
        </w:rPr>
        <w:t xml:space="preserve"> 202</w:t>
      </w:r>
      <w:r w:rsidR="00C83386" w:rsidRPr="00E13B97">
        <w:rPr>
          <w:rStyle w:val="A3"/>
          <w:rFonts w:ascii="Century Gothic" w:hAnsi="Century Gothic"/>
          <w:sz w:val="20"/>
          <w:szCs w:val="20"/>
        </w:rPr>
        <w:t>3</w:t>
      </w:r>
    </w:p>
    <w:p w14:paraId="70E07D30" w14:textId="0F8513E6" w:rsidR="007E3472" w:rsidRPr="00CD0DC2" w:rsidRDefault="00A920D8" w:rsidP="007E3472">
      <w:pPr>
        <w:spacing w:before="240" w:line="241" w:lineRule="atLeast"/>
        <w:ind w:right="283"/>
        <w:rPr>
          <w:rFonts w:ascii="Century Gothic" w:eastAsia="MS Mincho" w:hAnsi="Century Gothic" w:cs="Arial"/>
          <w:b/>
          <w:highlight w:val="yellow"/>
          <w:lang w:eastAsia="ja-JP" w:bidi="th-TH"/>
        </w:rPr>
      </w:pPr>
      <w:r w:rsidRPr="00A920D8">
        <w:rPr>
          <w:rFonts w:ascii="Century Gothic" w:eastAsia="MS Mincho" w:hAnsi="Century Gothic" w:cs="Arial"/>
          <w:b/>
          <w:lang w:eastAsia="ja-JP" w:bidi="th-TH"/>
        </w:rPr>
        <w:t>Cardo Helmkommunikation ermöglicht „mobilen“ Heiratsantrag</w:t>
      </w:r>
      <w:r>
        <w:rPr>
          <w:rFonts w:ascii="Century Gothic" w:eastAsia="MS Mincho" w:hAnsi="Century Gothic" w:cs="Arial"/>
          <w:b/>
          <w:lang w:eastAsia="ja-JP" w:bidi="th-TH"/>
        </w:rPr>
        <w:t>:</w:t>
      </w:r>
    </w:p>
    <w:p w14:paraId="416633B7" w14:textId="36AD9D12" w:rsidR="00380F7A" w:rsidRDefault="00A920D8" w:rsidP="0004352A">
      <w:pPr>
        <w:spacing w:before="120" w:line="241" w:lineRule="atLeast"/>
        <w:ind w:right="567"/>
        <w:rPr>
          <w:rFonts w:ascii="Century Gothic" w:eastAsia="MS Mincho" w:hAnsi="Century Gothic" w:cs="Arial"/>
          <w:b/>
          <w:sz w:val="28"/>
          <w:szCs w:val="28"/>
          <w:lang w:eastAsia="ja-JP" w:bidi="th-TH"/>
        </w:rPr>
      </w:pPr>
      <w:r w:rsidRPr="00A920D8">
        <w:rPr>
          <w:rFonts w:ascii="Century Gothic" w:eastAsia="MS Mincho" w:hAnsi="Century Gothic" w:cs="Arial"/>
          <w:b/>
          <w:sz w:val="28"/>
          <w:szCs w:val="28"/>
          <w:lang w:eastAsia="ja-JP" w:bidi="th-TH"/>
        </w:rPr>
        <w:t>Hey Cardo</w:t>
      </w:r>
      <w:r w:rsidR="006F0A4F">
        <w:rPr>
          <w:rFonts w:ascii="Century Gothic" w:eastAsia="MS Mincho" w:hAnsi="Century Gothic" w:cs="Arial"/>
          <w:b/>
          <w:sz w:val="28"/>
          <w:szCs w:val="28"/>
          <w:lang w:eastAsia="ja-JP" w:bidi="th-TH"/>
        </w:rPr>
        <w:t>:</w:t>
      </w:r>
      <w:r w:rsidRPr="00A920D8">
        <w:rPr>
          <w:rFonts w:ascii="Century Gothic" w:eastAsia="MS Mincho" w:hAnsi="Century Gothic" w:cs="Arial"/>
          <w:b/>
          <w:sz w:val="28"/>
          <w:szCs w:val="28"/>
          <w:lang w:eastAsia="ja-JP" w:bidi="th-TH"/>
        </w:rPr>
        <w:t xml:space="preserve"> </w:t>
      </w:r>
      <w:proofErr w:type="spellStart"/>
      <w:r w:rsidRPr="00A920D8">
        <w:rPr>
          <w:rFonts w:ascii="Century Gothic" w:eastAsia="MS Mincho" w:hAnsi="Century Gothic" w:cs="Arial"/>
          <w:b/>
          <w:sz w:val="28"/>
          <w:szCs w:val="28"/>
          <w:lang w:eastAsia="ja-JP" w:bidi="th-TH"/>
        </w:rPr>
        <w:t>Intercom</w:t>
      </w:r>
      <w:proofErr w:type="spellEnd"/>
      <w:r w:rsidRPr="00A920D8">
        <w:rPr>
          <w:rFonts w:ascii="Century Gothic" w:eastAsia="MS Mincho" w:hAnsi="Century Gothic" w:cs="Arial"/>
          <w:b/>
          <w:sz w:val="28"/>
          <w:szCs w:val="28"/>
          <w:lang w:eastAsia="ja-JP" w:bidi="th-TH"/>
        </w:rPr>
        <w:t xml:space="preserve"> ein</w:t>
      </w:r>
      <w:r w:rsidR="006F0A4F">
        <w:rPr>
          <w:rFonts w:ascii="Century Gothic" w:eastAsia="MS Mincho" w:hAnsi="Century Gothic" w:cs="Arial"/>
          <w:b/>
          <w:sz w:val="28"/>
          <w:szCs w:val="28"/>
          <w:lang w:eastAsia="ja-JP" w:bidi="th-TH"/>
        </w:rPr>
        <w:t xml:space="preserve"> – </w:t>
      </w:r>
      <w:r w:rsidRPr="00A920D8">
        <w:rPr>
          <w:rFonts w:ascii="Century Gothic" w:eastAsia="MS Mincho" w:hAnsi="Century Gothic" w:cs="Arial"/>
          <w:b/>
          <w:sz w:val="28"/>
          <w:szCs w:val="28"/>
          <w:lang w:eastAsia="ja-JP" w:bidi="th-TH"/>
        </w:rPr>
        <w:t>„Schatz, willst du mich heiraten?“</w:t>
      </w:r>
    </w:p>
    <w:p w14:paraId="57113B65" w14:textId="58884FA9" w:rsidR="00DB0491" w:rsidRPr="00821C00" w:rsidRDefault="00D17727" w:rsidP="006C7B09">
      <w:pPr>
        <w:spacing w:before="120" w:line="241" w:lineRule="atLeast"/>
        <w:ind w:right="708"/>
        <w:rPr>
          <w:rStyle w:val="A3"/>
          <w:rFonts w:ascii="Century Gothic" w:hAnsi="Century Gothic" w:cs="Arial"/>
          <w:b/>
          <w:bCs/>
          <w:sz w:val="22"/>
          <w:szCs w:val="22"/>
        </w:rPr>
      </w:pPr>
      <w:r>
        <w:rPr>
          <w:rStyle w:val="A3"/>
          <w:rFonts w:ascii="Century Gothic" w:hAnsi="Century Gothic" w:cs="Arial"/>
          <w:b/>
          <w:bCs/>
          <w:sz w:val="22"/>
          <w:szCs w:val="22"/>
        </w:rPr>
        <w:t>Moderne Motorradkommunikation macht</w:t>
      </w:r>
      <w:r w:rsidR="001920F4">
        <w:rPr>
          <w:rStyle w:val="A3"/>
          <w:rFonts w:ascii="Century Gothic" w:hAnsi="Century Gothic" w:cs="Arial"/>
          <w:b/>
          <w:bCs/>
          <w:sz w:val="22"/>
          <w:szCs w:val="22"/>
        </w:rPr>
        <w:t>‘</w:t>
      </w:r>
      <w:r>
        <w:rPr>
          <w:rStyle w:val="A3"/>
          <w:rFonts w:ascii="Century Gothic" w:hAnsi="Century Gothic" w:cs="Arial"/>
          <w:b/>
          <w:bCs/>
          <w:sz w:val="22"/>
          <w:szCs w:val="22"/>
        </w:rPr>
        <w:t>s möglich: Eine aktuelle Kundenumfrage von Cardo liefert</w:t>
      </w:r>
      <w:r w:rsidR="001920F4">
        <w:rPr>
          <w:rStyle w:val="A3"/>
          <w:rFonts w:ascii="Century Gothic" w:hAnsi="Century Gothic" w:cs="Arial"/>
          <w:b/>
          <w:bCs/>
          <w:sz w:val="22"/>
          <w:szCs w:val="22"/>
        </w:rPr>
        <w:t>e</w:t>
      </w:r>
      <w:r>
        <w:rPr>
          <w:rStyle w:val="A3"/>
          <w:rFonts w:ascii="Century Gothic" w:hAnsi="Century Gothic" w:cs="Arial"/>
          <w:b/>
          <w:bCs/>
          <w:sz w:val="22"/>
          <w:szCs w:val="22"/>
        </w:rPr>
        <w:t xml:space="preserve"> unter anderem </w:t>
      </w:r>
      <w:r w:rsidR="006C3A57">
        <w:rPr>
          <w:rStyle w:val="A3"/>
          <w:rFonts w:ascii="Century Gothic" w:hAnsi="Century Gothic" w:cs="Arial"/>
          <w:b/>
          <w:bCs/>
          <w:sz w:val="22"/>
          <w:szCs w:val="22"/>
        </w:rPr>
        <w:t>das</w:t>
      </w:r>
      <w:r>
        <w:rPr>
          <w:rStyle w:val="A3"/>
          <w:rFonts w:ascii="Century Gothic" w:hAnsi="Century Gothic" w:cs="Arial"/>
          <w:b/>
          <w:bCs/>
          <w:sz w:val="22"/>
          <w:szCs w:val="22"/>
        </w:rPr>
        <w:t xml:space="preserve"> kuriose Ergebnis, dass 250 der Befragten wortwörtlich „on </w:t>
      </w:r>
      <w:proofErr w:type="spellStart"/>
      <w:r>
        <w:rPr>
          <w:rStyle w:val="A3"/>
          <w:rFonts w:ascii="Century Gothic" w:hAnsi="Century Gothic" w:cs="Arial"/>
          <w:b/>
          <w:bCs/>
          <w:sz w:val="22"/>
          <w:szCs w:val="22"/>
        </w:rPr>
        <w:t>the</w:t>
      </w:r>
      <w:proofErr w:type="spellEnd"/>
      <w:r>
        <w:rPr>
          <w:rStyle w:val="A3"/>
          <w:rFonts w:ascii="Century Gothic" w:hAnsi="Century Gothic" w:cs="Arial"/>
          <w:b/>
          <w:bCs/>
          <w:sz w:val="22"/>
          <w:szCs w:val="22"/>
        </w:rPr>
        <w:t xml:space="preserve"> </w:t>
      </w:r>
      <w:proofErr w:type="spellStart"/>
      <w:r>
        <w:rPr>
          <w:rStyle w:val="A3"/>
          <w:rFonts w:ascii="Century Gothic" w:hAnsi="Century Gothic" w:cs="Arial"/>
          <w:b/>
          <w:bCs/>
          <w:sz w:val="22"/>
          <w:szCs w:val="22"/>
        </w:rPr>
        <w:t>road</w:t>
      </w:r>
      <w:proofErr w:type="spellEnd"/>
      <w:r>
        <w:rPr>
          <w:rStyle w:val="A3"/>
          <w:rFonts w:ascii="Century Gothic" w:hAnsi="Century Gothic" w:cs="Arial"/>
          <w:b/>
          <w:bCs/>
          <w:sz w:val="22"/>
          <w:szCs w:val="22"/>
        </w:rPr>
        <w:t xml:space="preserve">“ um die Hand ihres Partners angehalten haben. </w:t>
      </w:r>
      <w:r w:rsidR="001920F4">
        <w:rPr>
          <w:rStyle w:val="A3"/>
          <w:rFonts w:ascii="Century Gothic" w:hAnsi="Century Gothic" w:cs="Arial"/>
          <w:b/>
          <w:bCs/>
          <w:sz w:val="22"/>
          <w:szCs w:val="22"/>
        </w:rPr>
        <w:t>N</w:t>
      </w:r>
      <w:r>
        <w:rPr>
          <w:rStyle w:val="A3"/>
          <w:rFonts w:ascii="Century Gothic" w:hAnsi="Century Gothic" w:cs="Arial"/>
          <w:b/>
          <w:bCs/>
          <w:sz w:val="22"/>
          <w:szCs w:val="22"/>
        </w:rPr>
        <w:t xml:space="preserve">och vor zwanzig Jahren hätten sie </w:t>
      </w:r>
      <w:r w:rsidR="006C3A57">
        <w:rPr>
          <w:rStyle w:val="A3"/>
          <w:rFonts w:ascii="Century Gothic" w:hAnsi="Century Gothic" w:cs="Arial"/>
          <w:b/>
          <w:bCs/>
          <w:sz w:val="22"/>
          <w:szCs w:val="22"/>
        </w:rPr>
        <w:t xml:space="preserve">sich mit Handzeichen behelfen oder bis zur nächsten Ampel warten müssen. </w:t>
      </w:r>
      <w:r w:rsidR="001920F4">
        <w:rPr>
          <w:rStyle w:val="A3"/>
          <w:rFonts w:ascii="Century Gothic" w:hAnsi="Century Gothic" w:cs="Arial"/>
          <w:b/>
          <w:bCs/>
          <w:sz w:val="22"/>
          <w:szCs w:val="22"/>
        </w:rPr>
        <w:t>Heute besteht d</w:t>
      </w:r>
      <w:r w:rsidR="006C3A57">
        <w:rPr>
          <w:rStyle w:val="A3"/>
          <w:rFonts w:ascii="Century Gothic" w:hAnsi="Century Gothic" w:cs="Arial"/>
          <w:b/>
          <w:bCs/>
          <w:sz w:val="22"/>
          <w:szCs w:val="22"/>
        </w:rPr>
        <w:t>ank kristallklarem Cardo</w:t>
      </w:r>
      <w:r w:rsidR="00546244">
        <w:rPr>
          <w:rStyle w:val="A3"/>
          <w:rFonts w:ascii="Century Gothic" w:hAnsi="Century Gothic" w:cs="Arial"/>
          <w:b/>
          <w:bCs/>
          <w:sz w:val="22"/>
          <w:szCs w:val="22"/>
        </w:rPr>
        <w:t>-</w:t>
      </w:r>
      <w:r w:rsidR="006C3A57">
        <w:rPr>
          <w:rStyle w:val="A3"/>
          <w:rFonts w:ascii="Century Gothic" w:hAnsi="Century Gothic" w:cs="Arial"/>
          <w:b/>
          <w:bCs/>
          <w:sz w:val="22"/>
          <w:szCs w:val="22"/>
        </w:rPr>
        <w:t>Sound keine Gefahr mehr, dass der große Moment im Verkehrslärm untergeht.</w:t>
      </w:r>
    </w:p>
    <w:p w14:paraId="1CAE7057" w14:textId="1DBEE460" w:rsidR="006C3A57" w:rsidRDefault="006C3A57" w:rsidP="00105627">
      <w:pPr>
        <w:spacing w:before="120"/>
        <w:rPr>
          <w:rStyle w:val="A3"/>
          <w:rFonts w:ascii="Century Gothic" w:hAnsi="Century Gothic" w:cs="Arial"/>
          <w:sz w:val="22"/>
          <w:szCs w:val="22"/>
        </w:rPr>
      </w:pPr>
      <w:r>
        <w:rPr>
          <w:rStyle w:val="A3"/>
          <w:rFonts w:ascii="Century Gothic" w:hAnsi="Century Gothic" w:cs="Arial"/>
          <w:sz w:val="22"/>
          <w:szCs w:val="22"/>
        </w:rPr>
        <w:t xml:space="preserve">Kommunikation verbindet – ist der „mobile Heiratsantrag“ erfolgreich, gilt das sogar ein Leben lang. </w:t>
      </w:r>
      <w:r w:rsidR="00105627">
        <w:rPr>
          <w:rStyle w:val="A3"/>
          <w:rFonts w:ascii="Century Gothic" w:hAnsi="Century Gothic" w:cs="Arial"/>
          <w:sz w:val="22"/>
          <w:szCs w:val="22"/>
        </w:rPr>
        <w:t xml:space="preserve">In </w:t>
      </w:r>
      <w:r>
        <w:rPr>
          <w:rStyle w:val="A3"/>
          <w:rFonts w:ascii="Century Gothic" w:hAnsi="Century Gothic" w:cs="Arial"/>
          <w:sz w:val="22"/>
          <w:szCs w:val="22"/>
        </w:rPr>
        <w:t>einer aktuellen Cardo</w:t>
      </w:r>
      <w:r w:rsidR="003B0208">
        <w:rPr>
          <w:rStyle w:val="A3"/>
          <w:rFonts w:ascii="Century Gothic" w:hAnsi="Century Gothic" w:cs="Arial"/>
          <w:sz w:val="22"/>
          <w:szCs w:val="22"/>
        </w:rPr>
        <w:t xml:space="preserve">-Studie </w:t>
      </w:r>
      <w:r w:rsidR="00105627">
        <w:rPr>
          <w:rStyle w:val="A3"/>
          <w:rFonts w:ascii="Century Gothic" w:hAnsi="Century Gothic" w:cs="Arial"/>
          <w:sz w:val="22"/>
          <w:szCs w:val="22"/>
        </w:rPr>
        <w:t xml:space="preserve">haben 250 Befragte genau </w:t>
      </w:r>
      <w:r w:rsidR="003B0208">
        <w:rPr>
          <w:rStyle w:val="A3"/>
          <w:rFonts w:ascii="Century Gothic" w:hAnsi="Century Gothic" w:cs="Arial"/>
          <w:sz w:val="22"/>
          <w:szCs w:val="22"/>
        </w:rPr>
        <w:t>diese Gelegenheit genutzt</w:t>
      </w:r>
      <w:r w:rsidR="001920F4">
        <w:rPr>
          <w:rStyle w:val="A3"/>
          <w:rFonts w:ascii="Century Gothic" w:hAnsi="Century Gothic" w:cs="Arial"/>
          <w:sz w:val="22"/>
          <w:szCs w:val="22"/>
        </w:rPr>
        <w:t xml:space="preserve"> und</w:t>
      </w:r>
      <w:r w:rsidR="003B0208">
        <w:rPr>
          <w:rStyle w:val="A3"/>
          <w:rFonts w:ascii="Century Gothic" w:hAnsi="Century Gothic" w:cs="Arial"/>
          <w:sz w:val="22"/>
          <w:szCs w:val="22"/>
        </w:rPr>
        <w:t xml:space="preserve"> ihre Auserwählten </w:t>
      </w:r>
      <w:r w:rsidR="001920F4">
        <w:rPr>
          <w:rStyle w:val="A3"/>
          <w:rFonts w:ascii="Century Gothic" w:hAnsi="Century Gothic" w:cs="Arial"/>
          <w:sz w:val="22"/>
          <w:szCs w:val="22"/>
        </w:rPr>
        <w:t>über das Cardo</w:t>
      </w:r>
      <w:r w:rsidR="00546244">
        <w:rPr>
          <w:rStyle w:val="A3"/>
          <w:rFonts w:ascii="Century Gothic" w:hAnsi="Century Gothic" w:cs="Arial"/>
          <w:sz w:val="22"/>
          <w:szCs w:val="22"/>
        </w:rPr>
        <w:t>-</w:t>
      </w:r>
      <w:proofErr w:type="spellStart"/>
      <w:r w:rsidR="001920F4">
        <w:rPr>
          <w:rStyle w:val="A3"/>
          <w:rFonts w:ascii="Century Gothic" w:hAnsi="Century Gothic" w:cs="Arial"/>
          <w:sz w:val="22"/>
          <w:szCs w:val="22"/>
        </w:rPr>
        <w:t>Intercom</w:t>
      </w:r>
      <w:proofErr w:type="spellEnd"/>
      <w:r w:rsidR="001920F4">
        <w:rPr>
          <w:rStyle w:val="A3"/>
          <w:rFonts w:ascii="Century Gothic" w:hAnsi="Century Gothic" w:cs="Arial"/>
          <w:sz w:val="22"/>
          <w:szCs w:val="22"/>
        </w:rPr>
        <w:t xml:space="preserve">-System </w:t>
      </w:r>
      <w:r w:rsidR="00105627">
        <w:rPr>
          <w:rStyle w:val="A3"/>
          <w:rFonts w:ascii="Century Gothic" w:hAnsi="Century Gothic" w:cs="Arial"/>
          <w:sz w:val="22"/>
          <w:szCs w:val="22"/>
        </w:rPr>
        <w:t xml:space="preserve">um </w:t>
      </w:r>
      <w:r w:rsidR="003B0208">
        <w:rPr>
          <w:rStyle w:val="A3"/>
          <w:rFonts w:ascii="Century Gothic" w:hAnsi="Century Gothic" w:cs="Arial"/>
          <w:sz w:val="22"/>
          <w:szCs w:val="22"/>
        </w:rPr>
        <w:t xml:space="preserve">das „Ja-Wort“ gebeten. </w:t>
      </w:r>
      <w:r w:rsidR="009C3BFE">
        <w:rPr>
          <w:rStyle w:val="A3"/>
          <w:rFonts w:ascii="Century Gothic" w:hAnsi="Century Gothic" w:cs="Arial"/>
          <w:sz w:val="22"/>
          <w:szCs w:val="22"/>
        </w:rPr>
        <w:t>D</w:t>
      </w:r>
      <w:r w:rsidR="003B0208">
        <w:rPr>
          <w:rStyle w:val="A3"/>
          <w:rFonts w:ascii="Century Gothic" w:hAnsi="Century Gothic" w:cs="Arial"/>
          <w:sz w:val="22"/>
          <w:szCs w:val="22"/>
        </w:rPr>
        <w:t xml:space="preserve">iese Liebeserklärungen </w:t>
      </w:r>
      <w:r w:rsidR="00105627">
        <w:rPr>
          <w:rStyle w:val="A3"/>
          <w:rFonts w:ascii="Century Gothic" w:hAnsi="Century Gothic" w:cs="Arial"/>
          <w:sz w:val="22"/>
          <w:szCs w:val="22"/>
        </w:rPr>
        <w:t>via</w:t>
      </w:r>
      <w:r w:rsidR="003B0208">
        <w:rPr>
          <w:rStyle w:val="A3"/>
          <w:rFonts w:ascii="Century Gothic" w:hAnsi="Century Gothic" w:cs="Arial"/>
          <w:sz w:val="22"/>
          <w:szCs w:val="22"/>
        </w:rPr>
        <w:t xml:space="preserve"> Motorradkommunikation </w:t>
      </w:r>
      <w:r w:rsidR="009C3BFE">
        <w:rPr>
          <w:rStyle w:val="A3"/>
          <w:rFonts w:ascii="Century Gothic" w:hAnsi="Century Gothic" w:cs="Arial"/>
          <w:sz w:val="22"/>
          <w:szCs w:val="22"/>
        </w:rPr>
        <w:t xml:space="preserve">sind </w:t>
      </w:r>
      <w:proofErr w:type="gramStart"/>
      <w:r w:rsidR="006B4C91">
        <w:rPr>
          <w:rStyle w:val="A3"/>
          <w:rFonts w:ascii="Century Gothic" w:hAnsi="Century Gothic" w:cs="Arial"/>
          <w:sz w:val="22"/>
          <w:szCs w:val="22"/>
        </w:rPr>
        <w:t>natürlich auch</w:t>
      </w:r>
      <w:proofErr w:type="gramEnd"/>
      <w:r w:rsidR="006B4C91">
        <w:rPr>
          <w:rStyle w:val="A3"/>
          <w:rFonts w:ascii="Century Gothic" w:hAnsi="Century Gothic" w:cs="Arial"/>
          <w:sz w:val="22"/>
          <w:szCs w:val="22"/>
        </w:rPr>
        <w:t xml:space="preserve"> </w:t>
      </w:r>
      <w:r w:rsidR="009C3BFE">
        <w:rPr>
          <w:rStyle w:val="A3"/>
          <w:rFonts w:ascii="Century Gothic" w:hAnsi="Century Gothic" w:cs="Arial"/>
          <w:sz w:val="22"/>
          <w:szCs w:val="22"/>
        </w:rPr>
        <w:t xml:space="preserve">eine ungewöhnliche, aber </w:t>
      </w:r>
      <w:r w:rsidR="00105627">
        <w:rPr>
          <w:rStyle w:val="A3"/>
          <w:rFonts w:ascii="Century Gothic" w:hAnsi="Century Gothic" w:cs="Arial"/>
          <w:sz w:val="22"/>
          <w:szCs w:val="22"/>
        </w:rPr>
        <w:t>nicht minder eindrucksvolle</w:t>
      </w:r>
      <w:r w:rsidR="009C3BFE">
        <w:rPr>
          <w:rStyle w:val="A3"/>
          <w:rFonts w:ascii="Century Gothic" w:hAnsi="Century Gothic" w:cs="Arial"/>
          <w:sz w:val="22"/>
          <w:szCs w:val="22"/>
        </w:rPr>
        <w:t xml:space="preserve"> Bestätigung</w:t>
      </w:r>
      <w:r w:rsidR="003B0208">
        <w:rPr>
          <w:rStyle w:val="A3"/>
          <w:rFonts w:ascii="Century Gothic" w:hAnsi="Century Gothic" w:cs="Arial"/>
          <w:sz w:val="22"/>
          <w:szCs w:val="22"/>
        </w:rPr>
        <w:t xml:space="preserve"> </w:t>
      </w:r>
      <w:r w:rsidR="009C3BFE">
        <w:rPr>
          <w:rStyle w:val="A3"/>
          <w:rFonts w:ascii="Century Gothic" w:hAnsi="Century Gothic" w:cs="Arial"/>
          <w:sz w:val="22"/>
          <w:szCs w:val="22"/>
        </w:rPr>
        <w:t>für</w:t>
      </w:r>
      <w:r w:rsidR="003B0208">
        <w:rPr>
          <w:rStyle w:val="A3"/>
          <w:rFonts w:ascii="Century Gothic" w:hAnsi="Century Gothic" w:cs="Arial"/>
          <w:sz w:val="22"/>
          <w:szCs w:val="22"/>
        </w:rPr>
        <w:t xml:space="preserve"> Cardo</w:t>
      </w:r>
      <w:r w:rsidR="009C3BFE">
        <w:rPr>
          <w:rStyle w:val="A3"/>
          <w:rFonts w:ascii="Century Gothic" w:hAnsi="Century Gothic" w:cs="Arial"/>
          <w:sz w:val="22"/>
          <w:szCs w:val="22"/>
        </w:rPr>
        <w:t>s Innovationen</w:t>
      </w:r>
      <w:r w:rsidR="006B4C91">
        <w:rPr>
          <w:rStyle w:val="A3"/>
          <w:rFonts w:ascii="Century Gothic" w:hAnsi="Century Gothic" w:cs="Arial"/>
          <w:sz w:val="22"/>
          <w:szCs w:val="22"/>
        </w:rPr>
        <w:t xml:space="preserve"> in diesem Bereich</w:t>
      </w:r>
      <w:r w:rsidR="003B0208">
        <w:rPr>
          <w:rStyle w:val="A3"/>
          <w:rFonts w:ascii="Century Gothic" w:hAnsi="Century Gothic" w:cs="Arial"/>
          <w:sz w:val="22"/>
          <w:szCs w:val="22"/>
        </w:rPr>
        <w:t xml:space="preserve">. Immerhin </w:t>
      </w:r>
      <w:r w:rsidR="00546244">
        <w:rPr>
          <w:rStyle w:val="A3"/>
          <w:rFonts w:ascii="Century Gothic" w:hAnsi="Century Gothic" w:cs="Arial"/>
          <w:sz w:val="22"/>
          <w:szCs w:val="22"/>
        </w:rPr>
        <w:t>steht</w:t>
      </w:r>
      <w:r w:rsidR="003B0208">
        <w:rPr>
          <w:rStyle w:val="A3"/>
          <w:rFonts w:ascii="Century Gothic" w:hAnsi="Century Gothic" w:cs="Arial"/>
          <w:sz w:val="22"/>
          <w:szCs w:val="22"/>
        </w:rPr>
        <w:t xml:space="preserve"> das Unternehmen </w:t>
      </w:r>
      <w:r w:rsidR="00546244">
        <w:rPr>
          <w:rStyle w:val="A3"/>
          <w:rFonts w:ascii="Century Gothic" w:hAnsi="Century Gothic" w:cs="Arial"/>
          <w:sz w:val="22"/>
          <w:szCs w:val="22"/>
        </w:rPr>
        <w:t xml:space="preserve">für </w:t>
      </w:r>
      <w:r w:rsidR="003B0208">
        <w:rPr>
          <w:rStyle w:val="A3"/>
          <w:rFonts w:ascii="Century Gothic" w:hAnsi="Century Gothic" w:cs="Arial"/>
          <w:sz w:val="22"/>
          <w:szCs w:val="22"/>
        </w:rPr>
        <w:t xml:space="preserve">zahlreiche Meilensteine: </w:t>
      </w:r>
      <w:r w:rsidR="00546244">
        <w:rPr>
          <w:rStyle w:val="A3"/>
          <w:rFonts w:ascii="Century Gothic" w:hAnsi="Century Gothic" w:cs="Arial"/>
          <w:sz w:val="22"/>
          <w:szCs w:val="22"/>
        </w:rPr>
        <w:t>Vorreiter war es n</w:t>
      </w:r>
      <w:r w:rsidR="003B0208">
        <w:rPr>
          <w:rStyle w:val="A3"/>
          <w:rFonts w:ascii="Century Gothic" w:hAnsi="Century Gothic" w:cs="Arial"/>
          <w:sz w:val="22"/>
          <w:szCs w:val="22"/>
        </w:rPr>
        <w:t xml:space="preserve">icht nur beim Launch eines </w:t>
      </w:r>
      <w:proofErr w:type="spellStart"/>
      <w:r w:rsidR="003B0208">
        <w:rPr>
          <w:rStyle w:val="A3"/>
          <w:rFonts w:ascii="Century Gothic" w:hAnsi="Century Gothic" w:cs="Arial"/>
          <w:sz w:val="22"/>
          <w:szCs w:val="22"/>
        </w:rPr>
        <w:t>Intercom</w:t>
      </w:r>
      <w:proofErr w:type="spellEnd"/>
      <w:r w:rsidR="003B0208">
        <w:rPr>
          <w:rStyle w:val="A3"/>
          <w:rFonts w:ascii="Century Gothic" w:hAnsi="Century Gothic" w:cs="Arial"/>
          <w:sz w:val="22"/>
          <w:szCs w:val="22"/>
        </w:rPr>
        <w:t>-Systems auf Bluetooth-Basis, sondern auch in Sachen Mesh-</w:t>
      </w:r>
      <w:proofErr w:type="spellStart"/>
      <w:r w:rsidR="003B0208">
        <w:rPr>
          <w:rStyle w:val="A3"/>
          <w:rFonts w:ascii="Century Gothic" w:hAnsi="Century Gothic" w:cs="Arial"/>
          <w:sz w:val="22"/>
          <w:szCs w:val="22"/>
        </w:rPr>
        <w:t>Intercom</w:t>
      </w:r>
      <w:proofErr w:type="spellEnd"/>
      <w:r w:rsidR="00C80663">
        <w:rPr>
          <w:rStyle w:val="A3"/>
          <w:rFonts w:ascii="Century Gothic" w:hAnsi="Century Gothic" w:cs="Arial"/>
          <w:sz w:val="22"/>
          <w:szCs w:val="22"/>
        </w:rPr>
        <w:t>, Premium JBL-Sound und Sprachsteuerung.</w:t>
      </w:r>
    </w:p>
    <w:p w14:paraId="23376F24" w14:textId="4418FABE" w:rsidR="006C3A57" w:rsidRDefault="006B4C91" w:rsidP="00105627">
      <w:pPr>
        <w:spacing w:before="120" w:after="120"/>
        <w:ind w:right="142"/>
        <w:rPr>
          <w:rStyle w:val="A3"/>
          <w:rFonts w:ascii="Century Gothic" w:hAnsi="Century Gothic" w:cs="Arial"/>
          <w:sz w:val="22"/>
          <w:szCs w:val="22"/>
        </w:rPr>
      </w:pPr>
      <w:r>
        <w:rPr>
          <w:rStyle w:val="A3"/>
          <w:rFonts w:ascii="Century Gothic" w:hAnsi="Century Gothic" w:cs="Arial"/>
          <w:sz w:val="22"/>
          <w:szCs w:val="22"/>
        </w:rPr>
        <w:t xml:space="preserve">Doch auch die anderen </w:t>
      </w:r>
      <w:r w:rsidRPr="00DE19FE">
        <w:rPr>
          <w:rStyle w:val="A3"/>
          <w:rFonts w:ascii="Century Gothic" w:hAnsi="Century Gothic" w:cs="Arial"/>
          <w:b/>
          <w:bCs/>
          <w:sz w:val="22"/>
          <w:szCs w:val="22"/>
        </w:rPr>
        <w:t>Ergebnisse der weltweit in 114 Ländern durchgeführten Studie mit 18.780 Teilnehmerinnen und Teilnehmern</w:t>
      </w:r>
      <w:r>
        <w:rPr>
          <w:rStyle w:val="A3"/>
          <w:rFonts w:ascii="Century Gothic" w:hAnsi="Century Gothic" w:cs="Arial"/>
          <w:sz w:val="22"/>
          <w:szCs w:val="22"/>
        </w:rPr>
        <w:t xml:space="preserve"> </w:t>
      </w:r>
      <w:r w:rsidR="00420CD8">
        <w:rPr>
          <w:rStyle w:val="A3"/>
          <w:rFonts w:ascii="Century Gothic" w:hAnsi="Century Gothic" w:cs="Arial"/>
          <w:sz w:val="22"/>
          <w:szCs w:val="22"/>
        </w:rPr>
        <w:t>liefern interessante Einblicke ins globale Bikerleben der „Cardo-Familie“ (#cardofam):</w:t>
      </w:r>
    </w:p>
    <w:p w14:paraId="501F02BE" w14:textId="7A0BAA7E" w:rsidR="002724BD" w:rsidRPr="002724BD" w:rsidRDefault="002724BD"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2724BD">
        <w:rPr>
          <w:rStyle w:val="A3"/>
          <w:rFonts w:ascii="Century Gothic" w:hAnsi="Century Gothic" w:cs="Arial"/>
          <w:sz w:val="22"/>
          <w:szCs w:val="22"/>
        </w:rPr>
        <w:t xml:space="preserve">Rund 60 Prozent der Befragten fahren mit einem Integralhelm, </w:t>
      </w:r>
      <w:r w:rsidR="003B14FD">
        <w:rPr>
          <w:rStyle w:val="A3"/>
          <w:rFonts w:ascii="Century Gothic" w:hAnsi="Century Gothic" w:cs="Arial"/>
          <w:sz w:val="22"/>
          <w:szCs w:val="22"/>
        </w:rPr>
        <w:t xml:space="preserve">die Plätze zwei und drei gehen an </w:t>
      </w:r>
      <w:r w:rsidRPr="002724BD">
        <w:rPr>
          <w:rStyle w:val="A3"/>
          <w:rFonts w:ascii="Century Gothic" w:hAnsi="Century Gothic" w:cs="Arial"/>
          <w:sz w:val="22"/>
          <w:szCs w:val="22"/>
        </w:rPr>
        <w:t>Klapphelme und modulare Helme</w:t>
      </w:r>
      <w:r w:rsidR="00546244">
        <w:rPr>
          <w:rStyle w:val="A3"/>
          <w:rFonts w:ascii="Century Gothic" w:hAnsi="Century Gothic" w:cs="Arial"/>
          <w:sz w:val="22"/>
          <w:szCs w:val="22"/>
        </w:rPr>
        <w:t>.</w:t>
      </w:r>
    </w:p>
    <w:p w14:paraId="1511726B" w14:textId="77777777" w:rsidR="00105627" w:rsidRDefault="002724BD"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2724BD">
        <w:rPr>
          <w:rStyle w:val="A3"/>
          <w:rFonts w:ascii="Century Gothic" w:hAnsi="Century Gothic" w:cs="Arial"/>
          <w:sz w:val="22"/>
          <w:szCs w:val="22"/>
        </w:rPr>
        <w:t xml:space="preserve">Gut 44 Prozent fahren Adventure- und Tourenbikes, die Mehrheit in Gruppen von drei bis 15 Personen. </w:t>
      </w:r>
    </w:p>
    <w:p w14:paraId="0C202637" w14:textId="75270427" w:rsidR="00420CD8" w:rsidRDefault="002724BD"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2724BD">
        <w:rPr>
          <w:rStyle w:val="A3"/>
          <w:rFonts w:ascii="Century Gothic" w:hAnsi="Century Gothic" w:cs="Arial"/>
          <w:sz w:val="22"/>
          <w:szCs w:val="22"/>
        </w:rPr>
        <w:t xml:space="preserve">Das Motorradfahren ist für die Befragten ein Freizeitvergnügen </w:t>
      </w:r>
      <w:r>
        <w:rPr>
          <w:rStyle w:val="A3"/>
          <w:rFonts w:ascii="Century Gothic" w:hAnsi="Century Gothic" w:cs="Arial"/>
          <w:sz w:val="22"/>
          <w:szCs w:val="22"/>
        </w:rPr>
        <w:t>–</w:t>
      </w:r>
      <w:r w:rsidRPr="002724BD">
        <w:rPr>
          <w:rStyle w:val="A3"/>
          <w:rFonts w:ascii="Century Gothic" w:hAnsi="Century Gothic" w:cs="Arial"/>
          <w:sz w:val="22"/>
          <w:szCs w:val="22"/>
        </w:rPr>
        <w:t xml:space="preserve"> Leidenschaft und Freiheit wurden als Hauptgründe für die zurückgelegten Kilometer genannt. </w:t>
      </w:r>
      <w:r w:rsidR="00105627">
        <w:rPr>
          <w:rStyle w:val="A3"/>
          <w:rFonts w:ascii="Century Gothic" w:hAnsi="Century Gothic" w:cs="Arial"/>
          <w:sz w:val="22"/>
          <w:szCs w:val="22"/>
        </w:rPr>
        <w:t xml:space="preserve">Wichtiger Zusatzaspekt: </w:t>
      </w:r>
      <w:r w:rsidRPr="002724BD">
        <w:rPr>
          <w:rStyle w:val="A3"/>
          <w:rFonts w:ascii="Century Gothic" w:hAnsi="Century Gothic" w:cs="Arial"/>
          <w:sz w:val="22"/>
          <w:szCs w:val="22"/>
        </w:rPr>
        <w:t>Für mehr als die Hälfte der Befragten trägt das Motorradfahren zur Verbesserung ihrer mentalen Verfassung bei.</w:t>
      </w:r>
    </w:p>
    <w:p w14:paraId="1FE04361" w14:textId="3ACFFFF9" w:rsidR="003015D3" w:rsidRDefault="003015D3"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3015D3">
        <w:rPr>
          <w:rStyle w:val="A3"/>
          <w:rFonts w:ascii="Century Gothic" w:hAnsi="Century Gothic" w:cs="Arial"/>
          <w:sz w:val="22"/>
          <w:szCs w:val="22"/>
        </w:rPr>
        <w:t xml:space="preserve">Bei einem Motorradurlaub legen 45 Prozent der Teilnehmer mehr als 766 Kilometer zurück </w:t>
      </w:r>
      <w:r>
        <w:rPr>
          <w:rStyle w:val="A3"/>
          <w:rFonts w:ascii="Century Gothic" w:hAnsi="Century Gothic" w:cs="Arial"/>
          <w:sz w:val="22"/>
          <w:szCs w:val="22"/>
        </w:rPr>
        <w:t>–</w:t>
      </w:r>
      <w:r w:rsidRPr="003015D3">
        <w:rPr>
          <w:rStyle w:val="A3"/>
          <w:rFonts w:ascii="Century Gothic" w:hAnsi="Century Gothic" w:cs="Arial"/>
          <w:sz w:val="22"/>
          <w:szCs w:val="22"/>
        </w:rPr>
        <w:t xml:space="preserve"> kein Wunder, dass sie neben ihrem Cardo-System vor allem Snacks und Getränke mitnehmen!</w:t>
      </w:r>
    </w:p>
    <w:p w14:paraId="69317008" w14:textId="79432ACE" w:rsidR="003015D3" w:rsidRDefault="003015D3"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3015D3">
        <w:rPr>
          <w:rStyle w:val="A3"/>
          <w:rFonts w:ascii="Century Gothic" w:hAnsi="Century Gothic" w:cs="Arial"/>
          <w:sz w:val="22"/>
          <w:szCs w:val="22"/>
        </w:rPr>
        <w:t>Mehr als die Hälfte der Befragten benutzt seit drei Jahren oder länger ein Kommunikations-System</w:t>
      </w:r>
      <w:r>
        <w:rPr>
          <w:rStyle w:val="A3"/>
          <w:rFonts w:ascii="Century Gothic" w:hAnsi="Century Gothic" w:cs="Arial"/>
          <w:sz w:val="22"/>
          <w:szCs w:val="22"/>
        </w:rPr>
        <w:t>. F</w:t>
      </w:r>
      <w:r w:rsidRPr="003015D3">
        <w:rPr>
          <w:rStyle w:val="A3"/>
          <w:rFonts w:ascii="Century Gothic" w:hAnsi="Century Gothic" w:cs="Arial"/>
          <w:sz w:val="22"/>
          <w:szCs w:val="22"/>
        </w:rPr>
        <w:t>ür über 70 Prozent war das erste Gerät ein Cardo-Produkt</w:t>
      </w:r>
      <w:r>
        <w:rPr>
          <w:rStyle w:val="A3"/>
          <w:rFonts w:ascii="Century Gothic" w:hAnsi="Century Gothic" w:cs="Arial"/>
          <w:sz w:val="22"/>
          <w:szCs w:val="22"/>
        </w:rPr>
        <w:t>.</w:t>
      </w:r>
    </w:p>
    <w:p w14:paraId="1B6C75B2" w14:textId="397A78EE" w:rsidR="003015D3" w:rsidRDefault="00E958CD"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E958CD">
        <w:rPr>
          <w:rStyle w:val="A3"/>
          <w:rFonts w:ascii="Century Gothic" w:hAnsi="Century Gothic" w:cs="Arial"/>
          <w:sz w:val="22"/>
          <w:szCs w:val="22"/>
        </w:rPr>
        <w:t>Genau hinhören, wenn ein Cardo-Nutzer vorbeifährt: Fast die Hälfte der Befragten nutzt das Gerät, um Musik zu hören. 17 Prozent summen mit, 44 Prozent singen gelegentlich, und 17 Prozent geben zu, dass sie r</w:t>
      </w:r>
      <w:r>
        <w:rPr>
          <w:rStyle w:val="A3"/>
          <w:rFonts w:ascii="Century Gothic" w:hAnsi="Century Gothic" w:cs="Arial"/>
          <w:sz w:val="22"/>
          <w:szCs w:val="22"/>
        </w:rPr>
        <w:t>e</w:t>
      </w:r>
      <w:r w:rsidRPr="00E958CD">
        <w:rPr>
          <w:rStyle w:val="A3"/>
          <w:rFonts w:ascii="Century Gothic" w:hAnsi="Century Gothic" w:cs="Arial"/>
          <w:sz w:val="22"/>
          <w:szCs w:val="22"/>
        </w:rPr>
        <w:t xml:space="preserve">gelrecht </w:t>
      </w:r>
      <w:r>
        <w:rPr>
          <w:rStyle w:val="A3"/>
          <w:rFonts w:ascii="Century Gothic" w:hAnsi="Century Gothic" w:cs="Arial"/>
          <w:sz w:val="22"/>
          <w:szCs w:val="22"/>
        </w:rPr>
        <w:t>„</w:t>
      </w:r>
      <w:r w:rsidRPr="00E958CD">
        <w:rPr>
          <w:rStyle w:val="A3"/>
          <w:rFonts w:ascii="Century Gothic" w:hAnsi="Century Gothic" w:cs="Arial"/>
          <w:sz w:val="22"/>
          <w:szCs w:val="22"/>
        </w:rPr>
        <w:t>performen</w:t>
      </w:r>
      <w:r>
        <w:rPr>
          <w:rStyle w:val="A3"/>
          <w:rFonts w:ascii="Century Gothic" w:hAnsi="Century Gothic" w:cs="Arial"/>
          <w:sz w:val="22"/>
          <w:szCs w:val="22"/>
        </w:rPr>
        <w:t>“</w:t>
      </w:r>
      <w:r w:rsidRPr="00E958CD">
        <w:rPr>
          <w:rStyle w:val="A3"/>
          <w:rFonts w:ascii="Century Gothic" w:hAnsi="Century Gothic" w:cs="Arial"/>
          <w:sz w:val="22"/>
          <w:szCs w:val="22"/>
        </w:rPr>
        <w:t>.</w:t>
      </w:r>
    </w:p>
    <w:p w14:paraId="6FD3942A" w14:textId="6F9B090D" w:rsidR="00E958CD" w:rsidRPr="00D54698" w:rsidRDefault="00E958CD"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Pr>
          <w:rStyle w:val="A3"/>
          <w:rFonts w:ascii="Century Gothic" w:hAnsi="Century Gothic" w:cs="Arial"/>
          <w:sz w:val="22"/>
          <w:szCs w:val="22"/>
        </w:rPr>
        <w:t xml:space="preserve">Bedenkt man, dass es sich um eine weltweite Befragung handelt und die Fahrer </w:t>
      </w:r>
      <w:r w:rsidR="00105627">
        <w:rPr>
          <w:rStyle w:val="A3"/>
          <w:rFonts w:ascii="Century Gothic" w:hAnsi="Century Gothic" w:cs="Arial"/>
          <w:sz w:val="22"/>
          <w:szCs w:val="22"/>
        </w:rPr>
        <w:t xml:space="preserve">in den </w:t>
      </w:r>
      <w:r w:rsidRPr="00E958CD">
        <w:rPr>
          <w:rStyle w:val="A3"/>
          <w:rFonts w:ascii="Century Gothic" w:hAnsi="Century Gothic" w:cs="Arial"/>
          <w:sz w:val="22"/>
          <w:szCs w:val="22"/>
        </w:rPr>
        <w:t>unterschiedlich</w:t>
      </w:r>
      <w:r>
        <w:rPr>
          <w:rStyle w:val="A3"/>
          <w:rFonts w:ascii="Century Gothic" w:hAnsi="Century Gothic" w:cs="Arial"/>
          <w:sz w:val="22"/>
          <w:szCs w:val="22"/>
        </w:rPr>
        <w:t>st</w:t>
      </w:r>
      <w:r w:rsidRPr="00E958CD">
        <w:rPr>
          <w:rStyle w:val="A3"/>
          <w:rFonts w:ascii="Century Gothic" w:hAnsi="Century Gothic" w:cs="Arial"/>
          <w:sz w:val="22"/>
          <w:szCs w:val="22"/>
        </w:rPr>
        <w:t xml:space="preserve">en </w:t>
      </w:r>
      <w:r w:rsidR="00105627">
        <w:rPr>
          <w:rStyle w:val="A3"/>
          <w:rFonts w:ascii="Century Gothic" w:hAnsi="Century Gothic" w:cs="Arial"/>
          <w:sz w:val="22"/>
          <w:szCs w:val="22"/>
        </w:rPr>
        <w:t>Klimazonen unterwegs sind</w:t>
      </w:r>
      <w:r w:rsidRPr="00E958CD">
        <w:rPr>
          <w:rStyle w:val="A3"/>
          <w:rFonts w:ascii="Century Gothic" w:hAnsi="Century Gothic" w:cs="Arial"/>
          <w:sz w:val="22"/>
          <w:szCs w:val="22"/>
        </w:rPr>
        <w:t xml:space="preserve">, </w:t>
      </w:r>
      <w:r>
        <w:rPr>
          <w:rStyle w:val="A3"/>
          <w:rFonts w:ascii="Century Gothic" w:hAnsi="Century Gothic" w:cs="Arial"/>
          <w:sz w:val="22"/>
          <w:szCs w:val="22"/>
        </w:rPr>
        <w:t>überraschen die</w:t>
      </w:r>
      <w:r w:rsidRPr="00E958CD">
        <w:rPr>
          <w:rStyle w:val="A3"/>
          <w:rFonts w:ascii="Century Gothic" w:hAnsi="Century Gothic" w:cs="Arial"/>
          <w:sz w:val="22"/>
          <w:szCs w:val="22"/>
        </w:rPr>
        <w:t xml:space="preserve"> drei beliebtesten </w:t>
      </w:r>
      <w:r>
        <w:rPr>
          <w:rStyle w:val="A3"/>
          <w:rFonts w:ascii="Century Gothic" w:hAnsi="Century Gothic" w:cs="Arial"/>
          <w:sz w:val="22"/>
          <w:szCs w:val="22"/>
        </w:rPr>
        <w:t>Cardo-</w:t>
      </w:r>
      <w:r w:rsidRPr="00E958CD">
        <w:rPr>
          <w:rStyle w:val="A3"/>
          <w:rFonts w:ascii="Century Gothic" w:hAnsi="Century Gothic" w:cs="Arial"/>
          <w:sz w:val="22"/>
          <w:szCs w:val="22"/>
        </w:rPr>
        <w:t>F</w:t>
      </w:r>
      <w:r>
        <w:rPr>
          <w:rStyle w:val="A3"/>
          <w:rFonts w:ascii="Century Gothic" w:hAnsi="Century Gothic" w:cs="Arial"/>
          <w:sz w:val="22"/>
          <w:szCs w:val="22"/>
        </w:rPr>
        <w:t>eatures nicht</w:t>
      </w:r>
      <w:r w:rsidRPr="00E958CD">
        <w:rPr>
          <w:rStyle w:val="A3"/>
          <w:rFonts w:ascii="Century Gothic" w:hAnsi="Century Gothic" w:cs="Arial"/>
          <w:sz w:val="22"/>
          <w:szCs w:val="22"/>
        </w:rPr>
        <w:t xml:space="preserve">: </w:t>
      </w:r>
      <w:r>
        <w:rPr>
          <w:rStyle w:val="A3"/>
          <w:rFonts w:ascii="Century Gothic" w:hAnsi="Century Gothic" w:cs="Arial"/>
          <w:sz w:val="22"/>
          <w:szCs w:val="22"/>
        </w:rPr>
        <w:t>JBL-</w:t>
      </w:r>
      <w:r w:rsidRPr="00E958CD">
        <w:rPr>
          <w:rStyle w:val="A3"/>
          <w:rFonts w:ascii="Century Gothic" w:hAnsi="Century Gothic" w:cs="Arial"/>
          <w:sz w:val="22"/>
          <w:szCs w:val="22"/>
        </w:rPr>
        <w:t>Sound, Wasserdichtigkeit und Dynamic Mesh</w:t>
      </w:r>
      <w:r>
        <w:rPr>
          <w:rStyle w:val="A3"/>
          <w:rFonts w:ascii="Century Gothic" w:hAnsi="Century Gothic" w:cs="Arial"/>
          <w:sz w:val="22"/>
          <w:szCs w:val="22"/>
        </w:rPr>
        <w:t>-Konnektivität</w:t>
      </w:r>
      <w:r w:rsidRPr="00E958CD">
        <w:rPr>
          <w:rStyle w:val="A3"/>
          <w:rFonts w:ascii="Century Gothic" w:hAnsi="Century Gothic" w:cs="Arial"/>
          <w:sz w:val="22"/>
          <w:szCs w:val="22"/>
        </w:rPr>
        <w:t>.</w:t>
      </w:r>
    </w:p>
    <w:p w14:paraId="44A32FCF" w14:textId="4618BF2A" w:rsidR="00D54698" w:rsidRDefault="00D54698"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sidRPr="00D54698">
        <w:rPr>
          <w:rStyle w:val="A3"/>
          <w:rFonts w:ascii="Century Gothic" w:hAnsi="Century Gothic" w:cs="Arial"/>
          <w:sz w:val="22"/>
          <w:szCs w:val="22"/>
        </w:rPr>
        <w:lastRenderedPageBreak/>
        <w:t>Gesprochen wird mehr als die Hälfte der Zeit mit</w:t>
      </w:r>
      <w:r w:rsidR="00E958CD" w:rsidRPr="00D54698">
        <w:rPr>
          <w:rStyle w:val="A3"/>
          <w:rFonts w:ascii="Century Gothic" w:hAnsi="Century Gothic" w:cs="Arial"/>
          <w:sz w:val="22"/>
          <w:szCs w:val="22"/>
        </w:rPr>
        <w:t xml:space="preserve"> </w:t>
      </w:r>
      <w:r w:rsidRPr="00D54698">
        <w:rPr>
          <w:rStyle w:val="A3"/>
          <w:rFonts w:ascii="Century Gothic" w:hAnsi="Century Gothic" w:cs="Arial"/>
          <w:sz w:val="22"/>
          <w:szCs w:val="22"/>
        </w:rPr>
        <w:t xml:space="preserve">der </w:t>
      </w:r>
      <w:r w:rsidR="00E958CD" w:rsidRPr="00D54698">
        <w:rPr>
          <w:rStyle w:val="A3"/>
          <w:rFonts w:ascii="Century Gothic" w:hAnsi="Century Gothic" w:cs="Arial"/>
          <w:sz w:val="22"/>
          <w:szCs w:val="22"/>
        </w:rPr>
        <w:t>Familie und Ehepartner</w:t>
      </w:r>
      <w:r w:rsidRPr="00D54698">
        <w:rPr>
          <w:rStyle w:val="A3"/>
          <w:rFonts w:ascii="Century Gothic" w:hAnsi="Century Gothic" w:cs="Arial"/>
          <w:sz w:val="22"/>
          <w:szCs w:val="22"/>
        </w:rPr>
        <w:t>n. Knapp 30 Prozent sind Gespräche mit F</w:t>
      </w:r>
      <w:r w:rsidR="00E958CD" w:rsidRPr="00D54698">
        <w:rPr>
          <w:rStyle w:val="A3"/>
          <w:rFonts w:ascii="Century Gothic" w:hAnsi="Century Gothic" w:cs="Arial"/>
          <w:sz w:val="22"/>
          <w:szCs w:val="22"/>
        </w:rPr>
        <w:t>reunde</w:t>
      </w:r>
      <w:r w:rsidRPr="00D54698">
        <w:rPr>
          <w:rStyle w:val="A3"/>
          <w:rFonts w:ascii="Century Gothic" w:hAnsi="Century Gothic" w:cs="Arial"/>
          <w:sz w:val="22"/>
          <w:szCs w:val="22"/>
        </w:rPr>
        <w:t>n</w:t>
      </w:r>
      <w:r w:rsidR="00E958CD" w:rsidRPr="00D54698">
        <w:rPr>
          <w:rStyle w:val="A3"/>
          <w:rFonts w:ascii="Century Gothic" w:hAnsi="Century Gothic" w:cs="Arial"/>
          <w:sz w:val="22"/>
          <w:szCs w:val="22"/>
        </w:rPr>
        <w:t>.</w:t>
      </w:r>
    </w:p>
    <w:p w14:paraId="34A1E9BE" w14:textId="200D6D0A" w:rsidR="00D54698" w:rsidRDefault="00D54698" w:rsidP="00105627">
      <w:pPr>
        <w:pStyle w:val="ListParagraph"/>
        <w:numPr>
          <w:ilvl w:val="0"/>
          <w:numId w:val="25"/>
        </w:numPr>
        <w:spacing w:before="40" w:after="40"/>
        <w:ind w:left="714" w:right="142" w:hanging="357"/>
        <w:contextualSpacing w:val="0"/>
        <w:rPr>
          <w:rStyle w:val="A3"/>
          <w:rFonts w:ascii="Century Gothic" w:hAnsi="Century Gothic" w:cs="Arial"/>
          <w:sz w:val="22"/>
          <w:szCs w:val="22"/>
        </w:rPr>
      </w:pPr>
      <w:r>
        <w:rPr>
          <w:rStyle w:val="A3"/>
          <w:rFonts w:ascii="Century Gothic" w:hAnsi="Century Gothic" w:cs="Arial"/>
          <w:sz w:val="22"/>
          <w:szCs w:val="22"/>
        </w:rPr>
        <w:t xml:space="preserve">Außerdem war sich die </w:t>
      </w:r>
      <w:r w:rsidR="003B14FD">
        <w:rPr>
          <w:rStyle w:val="A3"/>
          <w:rFonts w:ascii="Century Gothic" w:hAnsi="Century Gothic" w:cs="Arial"/>
          <w:sz w:val="22"/>
          <w:szCs w:val="22"/>
        </w:rPr>
        <w:t>„</w:t>
      </w:r>
      <w:r>
        <w:rPr>
          <w:rStyle w:val="A3"/>
          <w:rFonts w:ascii="Century Gothic" w:hAnsi="Century Gothic" w:cs="Arial"/>
          <w:sz w:val="22"/>
          <w:szCs w:val="22"/>
        </w:rPr>
        <w:t>Cardo-Familie</w:t>
      </w:r>
      <w:r w:rsidR="003B14FD">
        <w:rPr>
          <w:rStyle w:val="A3"/>
          <w:rFonts w:ascii="Century Gothic" w:hAnsi="Century Gothic" w:cs="Arial"/>
          <w:sz w:val="22"/>
          <w:szCs w:val="22"/>
        </w:rPr>
        <w:t>“</w:t>
      </w:r>
      <w:r>
        <w:rPr>
          <w:rStyle w:val="A3"/>
          <w:rFonts w:ascii="Century Gothic" w:hAnsi="Century Gothic" w:cs="Arial"/>
          <w:sz w:val="22"/>
          <w:szCs w:val="22"/>
        </w:rPr>
        <w:t xml:space="preserve"> in Sachen prominente Biker-Vorbilder</w:t>
      </w:r>
      <w:r w:rsidR="003B14FD">
        <w:rPr>
          <w:rStyle w:val="A3"/>
          <w:rFonts w:ascii="Century Gothic" w:hAnsi="Century Gothic" w:cs="Arial"/>
          <w:sz w:val="22"/>
          <w:szCs w:val="22"/>
        </w:rPr>
        <w:t xml:space="preserve"> einig</w:t>
      </w:r>
      <w:r>
        <w:rPr>
          <w:rStyle w:val="A3"/>
          <w:rFonts w:ascii="Century Gothic" w:hAnsi="Century Gothic" w:cs="Arial"/>
          <w:sz w:val="22"/>
          <w:szCs w:val="22"/>
        </w:rPr>
        <w:t xml:space="preserve">: Ganz oben steht der </w:t>
      </w:r>
      <w:r w:rsidR="00E958CD" w:rsidRPr="00D54698">
        <w:rPr>
          <w:rStyle w:val="A3"/>
          <w:rFonts w:ascii="Century Gothic" w:hAnsi="Century Gothic" w:cs="Arial"/>
          <w:sz w:val="22"/>
          <w:szCs w:val="22"/>
        </w:rPr>
        <w:t xml:space="preserve">neunfache Motorradweltmeister Valentino Rossi, </w:t>
      </w:r>
      <w:r>
        <w:rPr>
          <w:rStyle w:val="A3"/>
          <w:rFonts w:ascii="Century Gothic" w:hAnsi="Century Gothic" w:cs="Arial"/>
          <w:sz w:val="22"/>
          <w:szCs w:val="22"/>
        </w:rPr>
        <w:t xml:space="preserve">der </w:t>
      </w:r>
      <w:r w:rsidR="00E958CD" w:rsidRPr="00D54698">
        <w:rPr>
          <w:rStyle w:val="A3"/>
          <w:rFonts w:ascii="Century Gothic" w:hAnsi="Century Gothic" w:cs="Arial"/>
          <w:sz w:val="22"/>
          <w:szCs w:val="22"/>
        </w:rPr>
        <w:t xml:space="preserve">sechsfache MotoGP-Weltmeister Marc Marquez </w:t>
      </w:r>
      <w:r>
        <w:rPr>
          <w:rStyle w:val="A3"/>
          <w:rFonts w:ascii="Century Gothic" w:hAnsi="Century Gothic" w:cs="Arial"/>
          <w:sz w:val="22"/>
          <w:szCs w:val="22"/>
        </w:rPr>
        <w:t>holt Platz zwei und der „</w:t>
      </w:r>
      <w:r w:rsidR="00E958CD" w:rsidRPr="00D54698">
        <w:rPr>
          <w:rStyle w:val="A3"/>
          <w:rFonts w:ascii="Century Gothic" w:hAnsi="Century Gothic" w:cs="Arial"/>
          <w:sz w:val="22"/>
          <w:szCs w:val="22"/>
        </w:rPr>
        <w:t xml:space="preserve">King </w:t>
      </w:r>
      <w:proofErr w:type="spellStart"/>
      <w:r w:rsidR="00E958CD" w:rsidRPr="00D54698">
        <w:rPr>
          <w:rStyle w:val="A3"/>
          <w:rFonts w:ascii="Century Gothic" w:hAnsi="Century Gothic" w:cs="Arial"/>
          <w:sz w:val="22"/>
          <w:szCs w:val="22"/>
        </w:rPr>
        <w:t>of</w:t>
      </w:r>
      <w:proofErr w:type="spellEnd"/>
      <w:r w:rsidR="00E958CD" w:rsidRPr="00D54698">
        <w:rPr>
          <w:rStyle w:val="A3"/>
          <w:rFonts w:ascii="Century Gothic" w:hAnsi="Century Gothic" w:cs="Arial"/>
          <w:sz w:val="22"/>
          <w:szCs w:val="22"/>
        </w:rPr>
        <w:t xml:space="preserve"> Cool</w:t>
      </w:r>
      <w:r>
        <w:rPr>
          <w:rStyle w:val="A3"/>
          <w:rFonts w:ascii="Century Gothic" w:hAnsi="Century Gothic" w:cs="Arial"/>
          <w:sz w:val="22"/>
          <w:szCs w:val="22"/>
        </w:rPr>
        <w:t>“</w:t>
      </w:r>
      <w:r w:rsidR="00E958CD" w:rsidRPr="00D54698">
        <w:rPr>
          <w:rStyle w:val="A3"/>
          <w:rFonts w:ascii="Century Gothic" w:hAnsi="Century Gothic" w:cs="Arial"/>
          <w:sz w:val="22"/>
          <w:szCs w:val="22"/>
        </w:rPr>
        <w:t xml:space="preserve"> Steve McQueen </w:t>
      </w:r>
      <w:r w:rsidR="003B14FD">
        <w:rPr>
          <w:rStyle w:val="A3"/>
          <w:rFonts w:ascii="Century Gothic" w:hAnsi="Century Gothic" w:cs="Arial"/>
          <w:sz w:val="22"/>
          <w:szCs w:val="22"/>
        </w:rPr>
        <w:t>folgt</w:t>
      </w:r>
      <w:r>
        <w:rPr>
          <w:rStyle w:val="A3"/>
          <w:rFonts w:ascii="Century Gothic" w:hAnsi="Century Gothic" w:cs="Arial"/>
          <w:sz w:val="22"/>
          <w:szCs w:val="22"/>
        </w:rPr>
        <w:t xml:space="preserve"> als Dritter</w:t>
      </w:r>
      <w:r w:rsidR="00E958CD" w:rsidRPr="00D54698">
        <w:rPr>
          <w:rStyle w:val="A3"/>
          <w:rFonts w:ascii="Century Gothic" w:hAnsi="Century Gothic" w:cs="Arial"/>
          <w:sz w:val="22"/>
          <w:szCs w:val="22"/>
        </w:rPr>
        <w:t>.</w:t>
      </w:r>
    </w:p>
    <w:p w14:paraId="420A3A09" w14:textId="4290E14F" w:rsidR="005C15CE" w:rsidRPr="00D54698" w:rsidRDefault="005C15CE" w:rsidP="00D54698">
      <w:pPr>
        <w:spacing w:before="120"/>
        <w:ind w:right="142"/>
        <w:jc w:val="center"/>
        <w:rPr>
          <w:rStyle w:val="A3"/>
          <w:rFonts w:ascii="Century Gothic" w:hAnsi="Century Gothic" w:cs="Arial"/>
          <w:sz w:val="22"/>
          <w:szCs w:val="22"/>
        </w:rPr>
      </w:pPr>
      <w:r w:rsidRPr="00D54698">
        <w:rPr>
          <w:rStyle w:val="A3"/>
          <w:rFonts w:ascii="Century Gothic" w:hAnsi="Century Gothic" w:cs="Arial"/>
          <w:sz w:val="22"/>
          <w:szCs w:val="22"/>
        </w:rPr>
        <w:t>---------------------------------------------</w:t>
      </w:r>
    </w:p>
    <w:p w14:paraId="1CFBD94C" w14:textId="6655893B" w:rsidR="00C83386" w:rsidRPr="00D54698" w:rsidRDefault="001A188D" w:rsidP="18DC5DD3">
      <w:pPr>
        <w:spacing w:before="240" w:after="120"/>
        <w:ind w:right="283"/>
        <w:rPr>
          <w:rStyle w:val="A3"/>
          <w:rFonts w:ascii="Century Gothic" w:hAnsi="Century Gothic" w:cs="Arial"/>
          <w:sz w:val="22"/>
          <w:szCs w:val="22"/>
        </w:rPr>
      </w:pPr>
      <w:r>
        <w:rPr>
          <w:rStyle w:val="A3"/>
          <w:rFonts w:ascii="Century Gothic" w:hAnsi="Century Gothic" w:cs="Arial"/>
          <w:sz w:val="22"/>
          <w:szCs w:val="22"/>
        </w:rPr>
        <w:t>W</w:t>
      </w:r>
      <w:r w:rsidR="35FC457A" w:rsidRPr="18DC5DD3">
        <w:rPr>
          <w:rStyle w:val="A3"/>
          <w:rFonts w:ascii="Century Gothic" w:hAnsi="Century Gothic" w:cs="Arial"/>
          <w:sz w:val="22"/>
          <w:szCs w:val="22"/>
        </w:rPr>
        <w:t xml:space="preserve">eitere Informationen über die gesamte Produktpalette von Cardo Systems </w:t>
      </w:r>
      <w:r>
        <w:rPr>
          <w:rStyle w:val="A3"/>
          <w:rFonts w:ascii="Century Gothic" w:hAnsi="Century Gothic" w:cs="Arial"/>
          <w:sz w:val="22"/>
          <w:szCs w:val="22"/>
        </w:rPr>
        <w:t xml:space="preserve">finden Sie auf der Website </w:t>
      </w:r>
      <w:hyperlink r:id="rId11">
        <w:r w:rsidR="17F6B496" w:rsidRPr="18DC5DD3">
          <w:rPr>
            <w:rStyle w:val="Hyperlink"/>
            <w:rFonts w:ascii="Century Gothic" w:eastAsia="Century Gothic" w:hAnsi="Century Gothic" w:cs="Century Gothic"/>
            <w:sz w:val="22"/>
            <w:szCs w:val="22"/>
          </w:rPr>
          <w:t>http://www.cardosystems.com</w:t>
        </w:r>
      </w:hyperlink>
      <w:r w:rsidR="00D54698" w:rsidRPr="00D54698">
        <w:rPr>
          <w:rStyle w:val="A3"/>
          <w:rFonts w:ascii="Century Gothic" w:hAnsi="Century Gothic" w:cs="Arial"/>
          <w:sz w:val="22"/>
          <w:szCs w:val="22"/>
        </w:rPr>
        <w:t xml:space="preserve">. Mehr über die Cardo-Familie gibt’s auf den Social-Media-Kanälen des Unternehmens und </w:t>
      </w:r>
      <w:r w:rsidR="00D54698">
        <w:rPr>
          <w:rStyle w:val="A3"/>
          <w:rFonts w:ascii="Century Gothic" w:hAnsi="Century Gothic" w:cs="Arial"/>
          <w:sz w:val="22"/>
          <w:szCs w:val="22"/>
        </w:rPr>
        <w:t>unter dem Hashtag #cardofam.</w:t>
      </w:r>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703C5D0" w14:textId="77777777" w:rsidR="00FE2E64" w:rsidRDefault="00FE2E64" w:rsidP="006140E7">
      <w:pPr>
        <w:spacing w:before="240" w:after="120"/>
        <w:ind w:right="283"/>
        <w:rPr>
          <w:rStyle w:val="A3"/>
          <w:rFonts w:ascii="Century Gothic" w:hAnsi="Century Gothic" w:cs="Arial"/>
          <w:sz w:val="22"/>
          <w:szCs w:val="22"/>
        </w:rPr>
      </w:pPr>
      <w:r w:rsidRPr="00FE2E64">
        <w:rPr>
          <w:rStyle w:val="A3"/>
          <w:rFonts w:ascii="Century Gothic" w:hAnsi="Century Gothic" w:cs="Arial"/>
          <w:sz w:val="22"/>
          <w:szCs w:val="22"/>
        </w:rPr>
        <w:t xml:space="preserve">Cardo Systems liefert hochmoderne Kommunikationssysteme für „Gruppen in Bewegung“. Sie verbinden Motorradfahrer und Outdoor-Enthusiasten mit ihrem Telefon, ihrer Musik und untereinander. Cardo brachte 2004 das weltweit erste Bluetooth-basierte kabellose Motorrad-Headset auf den Markt und leistet seitdem über zahlreiche Innovationen Pionierarbeit in diesem Segment. </w:t>
      </w:r>
    </w:p>
    <w:p w14:paraId="2EC3EDAF" w14:textId="5E6A1711" w:rsidR="00631509" w:rsidRDefault="00FE2E64" w:rsidP="006140E7">
      <w:pPr>
        <w:spacing w:before="240" w:after="120"/>
        <w:ind w:right="283"/>
        <w:rPr>
          <w:rStyle w:val="A3"/>
          <w:rFonts w:ascii="Century Gothic" w:hAnsi="Century Gothic" w:cs="Arial"/>
          <w:sz w:val="22"/>
          <w:szCs w:val="22"/>
        </w:rPr>
      </w:pPr>
      <w:r w:rsidRPr="00FE2E64">
        <w:rPr>
          <w:rStyle w:val="A3"/>
          <w:rFonts w:ascii="Century Gothic" w:hAnsi="Century Gothic" w:cs="Arial"/>
          <w:sz w:val="22"/>
          <w:szCs w:val="22"/>
        </w:rPr>
        <w:t>Dazu gehören die Einführung der ersten Gegensprechanlage 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2"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Default="0055754C" w:rsidP="0055754C">
      <w:pPr>
        <w:jc w:val="both"/>
        <w:rPr>
          <w:rFonts w:ascii="Century Gothic" w:hAnsi="Century Gothic" w:cs="TriumphBrokman"/>
          <w:color w:val="211D1E"/>
          <w:sz w:val="20"/>
        </w:rPr>
      </w:pPr>
      <w:bookmarkStart w:id="1" w:name="_Hlk75441403"/>
    </w:p>
    <w:p w14:paraId="5DF7558A" w14:textId="77777777" w:rsidR="008F488A" w:rsidRDefault="008F488A" w:rsidP="0055754C">
      <w:pPr>
        <w:jc w:val="both"/>
        <w:rPr>
          <w:rFonts w:ascii="Century Gothic" w:hAnsi="Century Gothic" w:cs="TriumphBrokman"/>
          <w:color w:val="211D1E"/>
          <w:sz w:val="20"/>
        </w:rPr>
      </w:pPr>
    </w:p>
    <w:p w14:paraId="3E00973F" w14:textId="77777777" w:rsidR="008F488A" w:rsidRPr="00854E09" w:rsidRDefault="008F488A" w:rsidP="0055754C">
      <w:pPr>
        <w:jc w:val="both"/>
        <w:rPr>
          <w:rFonts w:ascii="Century Gothic" w:hAnsi="Century Gothic" w:cs="TriumphBrokman"/>
          <w:color w:val="211D1E"/>
          <w:sz w:val="20"/>
        </w:rPr>
      </w:pPr>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w:t>
      </w:r>
      <w:proofErr w:type="spellStart"/>
      <w:r w:rsidR="008C7B04" w:rsidRPr="006275E9">
        <w:rPr>
          <w:rFonts w:ascii="Century Gothic" w:hAnsi="Century Gothic"/>
          <w:sz w:val="22"/>
          <w:szCs w:val="22"/>
        </w:rPr>
        <w:t>Social</w:t>
      </w:r>
      <w:proofErr w:type="spellEnd"/>
      <w:r w:rsidR="008C7B04" w:rsidRPr="006275E9">
        <w:rPr>
          <w:rFonts w:ascii="Century Gothic" w:hAnsi="Century Gothic"/>
          <w:sz w:val="22"/>
          <w:szCs w:val="22"/>
        </w:rPr>
        <w:t xml:space="preserve"> Web: </w:t>
      </w:r>
    </w:p>
    <w:p w14:paraId="5559268F" w14:textId="77777777" w:rsidR="00F30169" w:rsidRPr="006275E9" w:rsidRDefault="00000000" w:rsidP="00F30169">
      <w:pPr>
        <w:rPr>
          <w:rFonts w:ascii="Century Gothic" w:hAnsi="Century Gothic"/>
          <w:sz w:val="22"/>
          <w:szCs w:val="22"/>
        </w:rPr>
      </w:pPr>
      <w:hyperlink r:id="rId13"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4"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8F488A">
      <w:headerReference w:type="default" r:id="rId17"/>
      <w:footerReference w:type="default" r:id="rId18"/>
      <w:pgSz w:w="11907" w:h="16840" w:code="9"/>
      <w:pgMar w:top="2836"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6491" w14:textId="77777777" w:rsidR="005D6D25" w:rsidRDefault="005D6D25" w:rsidP="00D26DE8">
      <w:r>
        <w:separator/>
      </w:r>
    </w:p>
  </w:endnote>
  <w:endnote w:type="continuationSeparator" w:id="0">
    <w:p w14:paraId="6E2E6D85" w14:textId="77777777" w:rsidR="005D6D25" w:rsidRDefault="005D6D25" w:rsidP="00D26DE8">
      <w:r>
        <w:continuationSeparator/>
      </w:r>
    </w:p>
  </w:endnote>
  <w:endnote w:type="continuationNotice" w:id="1">
    <w:p w14:paraId="749FD356" w14:textId="77777777" w:rsidR="005D6D25" w:rsidRDefault="005D6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8ECA" w14:textId="77777777" w:rsidR="005D6D25" w:rsidRDefault="005D6D25" w:rsidP="00D26DE8">
      <w:r>
        <w:separator/>
      </w:r>
    </w:p>
  </w:footnote>
  <w:footnote w:type="continuationSeparator" w:id="0">
    <w:p w14:paraId="460CFA47" w14:textId="77777777" w:rsidR="005D6D25" w:rsidRDefault="005D6D25" w:rsidP="00D26DE8">
      <w:r>
        <w:continuationSeparator/>
      </w:r>
    </w:p>
  </w:footnote>
  <w:footnote w:type="continuationNotice" w:id="1">
    <w:p w14:paraId="09B5EEC3" w14:textId="77777777" w:rsidR="005D6D25" w:rsidRDefault="005D6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Header"/>
      <w:jc w:val="center"/>
    </w:pPr>
    <w:r>
      <w:rPr>
        <w:noProof/>
      </w:rPr>
      <w:drawing>
        <wp:inline distT="0" distB="0" distL="0" distR="0" wp14:anchorId="73C20402" wp14:editId="2FCEF6DD">
          <wp:extent cx="2222500" cy="1574800"/>
          <wp:effectExtent l="0" t="0" r="0" b="0"/>
          <wp:docPr id="1376060189" name="Grafik 137606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4EFD1565"/>
    <w:multiLevelType w:val="hybridMultilevel"/>
    <w:tmpl w:val="0DA82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7"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3"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5"/>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6"/>
  </w:num>
  <w:num w:numId="10" w16cid:durableId="175922905">
    <w:abstractNumId w:val="2"/>
  </w:num>
  <w:num w:numId="11" w16cid:durableId="2100902328">
    <w:abstractNumId w:val="11"/>
  </w:num>
  <w:num w:numId="12" w16cid:durableId="669412569">
    <w:abstractNumId w:val="5"/>
  </w:num>
  <w:num w:numId="13" w16cid:durableId="1415323006">
    <w:abstractNumId w:val="20"/>
  </w:num>
  <w:num w:numId="14" w16cid:durableId="184179174">
    <w:abstractNumId w:val="17"/>
  </w:num>
  <w:num w:numId="15" w16cid:durableId="1311639285">
    <w:abstractNumId w:val="19"/>
  </w:num>
  <w:num w:numId="16" w16cid:durableId="1293361180">
    <w:abstractNumId w:val="13"/>
  </w:num>
  <w:num w:numId="17" w16cid:durableId="514732058">
    <w:abstractNumId w:val="4"/>
  </w:num>
  <w:num w:numId="18" w16cid:durableId="882981026">
    <w:abstractNumId w:val="22"/>
  </w:num>
  <w:num w:numId="19" w16cid:durableId="1068381080">
    <w:abstractNumId w:val="24"/>
  </w:num>
  <w:num w:numId="20" w16cid:durableId="1893082043">
    <w:abstractNumId w:val="23"/>
  </w:num>
  <w:num w:numId="21" w16cid:durableId="1364944614">
    <w:abstractNumId w:val="0"/>
  </w:num>
  <w:num w:numId="22" w16cid:durableId="379327902">
    <w:abstractNumId w:val="21"/>
  </w:num>
  <w:num w:numId="23" w16cid:durableId="541554850">
    <w:abstractNumId w:val="14"/>
  </w:num>
  <w:num w:numId="24" w16cid:durableId="684942860">
    <w:abstractNumId w:val="18"/>
  </w:num>
  <w:num w:numId="25" w16cid:durableId="1377120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6E90"/>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627"/>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239"/>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0F4"/>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2AB3"/>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4BD"/>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5D3"/>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0A7"/>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208"/>
    <w:rsid w:val="003B07C5"/>
    <w:rsid w:val="003B0C83"/>
    <w:rsid w:val="003B0DDB"/>
    <w:rsid w:val="003B14FD"/>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8C9"/>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CD8"/>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69ED"/>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0D3"/>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244"/>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25"/>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0E7"/>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C91"/>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3A57"/>
    <w:rsid w:val="006C40E0"/>
    <w:rsid w:val="006C4370"/>
    <w:rsid w:val="006C4898"/>
    <w:rsid w:val="006C549E"/>
    <w:rsid w:val="006C5CB8"/>
    <w:rsid w:val="006C7B09"/>
    <w:rsid w:val="006C7C52"/>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A4F"/>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B8A"/>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C7F65"/>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88A"/>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BF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4D5"/>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0D8"/>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67841"/>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663"/>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727"/>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698"/>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9FE"/>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B97"/>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58CD"/>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2E64"/>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CardoSystemsGlob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do@wortwerkstat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WP8jg0fxbVdmX9jXJXbY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dosystems.com" TargetMode="External"/><Relationship Id="rId5" Type="http://schemas.openxmlformats.org/officeDocument/2006/relationships/numbering" Target="numbering.xml"/><Relationship Id="rId15" Type="http://schemas.openxmlformats.org/officeDocument/2006/relationships/hyperlink" Target="https://twitter.com/CardoSyst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CardoSyste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3.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customXml/itemProps4.xml><?xml version="1.0" encoding="utf-8"?>
<ds:datastoreItem xmlns:ds="http://schemas.openxmlformats.org/officeDocument/2006/customXml" ds:itemID="{65352A33-A3A3-4339-A798-3AB230152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5446</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2023-06-20T07:35:00Z</dcterms:created>
  <dcterms:modified xsi:type="dcterms:W3CDTF">2023-06-20T07:35:00Z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