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806046" w:rsidRPr="00806046" w14:paraId="784FFFC0" w14:textId="77777777" w:rsidTr="0080604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806046" w:rsidRPr="00806046" w14:paraId="0E5358FE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806046" w:rsidRPr="00806046" w14:paraId="3173CD1D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5A40C6" w14:textId="77777777" w:rsidR="00806046" w:rsidRPr="00806046" w:rsidRDefault="00806046" w:rsidP="000D51A1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</w:p>
                    </w:tc>
                  </w:tr>
                  <w:tr w:rsidR="00806046" w:rsidRPr="00806046" w14:paraId="4DF7640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3060"/>
                          <w:gridCol w:w="4740"/>
                          <w:gridCol w:w="300"/>
                        </w:tblGrid>
                        <w:tr w:rsidR="00806046" w:rsidRPr="00806046" w14:paraId="52D25537" w14:textId="77777777">
                          <w:trPr>
                            <w:trHeight w:val="800"/>
                            <w:tblCellSpacing w:w="0" w:type="dxa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42909B91" w14:textId="77777777" w:rsidR="00806046" w:rsidRPr="00806046" w:rsidRDefault="00806046" w:rsidP="000D51A1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 w:rsidRPr="00806046"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95" w:type="dxa"/>
                              <w:vAlign w:val="center"/>
                              <w:hideMark/>
                            </w:tcPr>
                            <w:p w14:paraId="40ACCED6" w14:textId="77777777" w:rsidR="00806046" w:rsidRPr="00806046" w:rsidRDefault="00806046" w:rsidP="000D51A1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 w:rsidRPr="00806046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pt-PT"/>
                                </w:rPr>
                                <w:drawing>
                                  <wp:inline distT="0" distB="0" distL="0" distR="0" wp14:anchorId="5232790F" wp14:editId="755B08D1">
                                    <wp:extent cx="1943100" cy="508000"/>
                                    <wp:effectExtent l="0" t="0" r="0" b="0"/>
                                    <wp:docPr id="11" name="Imagem 11" descr="Uma imagem com desenho&#10;&#10;Descrição gerada automaticamente">
                                      <a:hlinkClick xmlns:a="http://schemas.openxmlformats.org/drawingml/2006/main" r:id="rId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Imagem 11" descr="Uma imagem com desenho&#10;&#10;Descrição gerada automaticamente">
                                              <a:hlinkClick r:id="rId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431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087B452" w14:textId="77777777" w:rsidR="00806046" w:rsidRPr="00806046" w:rsidRDefault="00806046" w:rsidP="00AE55D5">
                              <w:pPr>
                                <w:spacing w:line="360" w:lineRule="atLeast"/>
                                <w:jc w:val="right"/>
                                <w:rPr>
                                  <w:rFonts w:ascii="Helvetica" w:eastAsia="Times New Roman" w:hAnsi="Helvetica" w:cs="Times New Roman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proofErr w:type="spellStart"/>
                              <w:r w:rsidRPr="00806046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sz w:val="23"/>
                                  <w:szCs w:val="23"/>
                                  <w:lang w:eastAsia="pt-PT"/>
                                </w:rPr>
                                <w:t>Press</w:t>
                              </w:r>
                              <w:proofErr w:type="spellEnd"/>
                              <w:r w:rsidRPr="00806046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sz w:val="23"/>
                                  <w:szCs w:val="23"/>
                                  <w:lang w:eastAsia="pt-PT"/>
                                </w:rPr>
                                <w:t xml:space="preserve"> </w:t>
                              </w:r>
                              <w:proofErr w:type="spellStart"/>
                              <w:r w:rsidRPr="00806046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sz w:val="23"/>
                                  <w:szCs w:val="23"/>
                                  <w:lang w:eastAsia="pt-PT"/>
                                </w:rPr>
                                <w:t>release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311D79B1" w14:textId="77777777" w:rsidR="00806046" w:rsidRPr="00806046" w:rsidRDefault="00806046" w:rsidP="000D51A1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 w:rsidRPr="00806046"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A1BF79E" w14:textId="77777777" w:rsidR="00806046" w:rsidRPr="00806046" w:rsidRDefault="00806046" w:rsidP="000D51A1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</w:p>
                    </w:tc>
                  </w:tr>
                  <w:tr w:rsidR="00806046" w:rsidRPr="00806046" w14:paraId="7B6E2474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C55582" w14:textId="77777777" w:rsidR="00806046" w:rsidRPr="00806046" w:rsidRDefault="00806046" w:rsidP="000D51A1">
                        <w:pPr>
                          <w:spacing w:line="15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  <w:r w:rsidRPr="0080604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4B797A3D" w14:textId="77777777" w:rsidR="00806046" w:rsidRPr="00806046" w:rsidRDefault="00806046" w:rsidP="000D51A1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2E89D227" w14:textId="77777777" w:rsidR="00806046" w:rsidRPr="00806046" w:rsidRDefault="00806046" w:rsidP="000D51A1">
            <w:pPr>
              <w:jc w:val="both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301363EF" w14:textId="77777777" w:rsidR="00806046" w:rsidRPr="00806046" w:rsidRDefault="00806046" w:rsidP="000D51A1">
      <w:pPr>
        <w:jc w:val="both"/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806046" w:rsidRPr="00806046" w14:paraId="69ECDE34" w14:textId="77777777" w:rsidTr="0080604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806046" w:rsidRPr="00806046" w14:paraId="6BD48BEB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8"/>
                  </w:tblGrid>
                  <w:tr w:rsidR="00806046" w:rsidRPr="00806046" w14:paraId="1F2C61C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ED92F9" w14:textId="77777777" w:rsidR="00806046" w:rsidRPr="00806046" w:rsidRDefault="00806046" w:rsidP="000D51A1">
                        <w:pPr>
                          <w:shd w:val="clear" w:color="auto" w:fill="FFFFFF"/>
                          <w:jc w:val="both"/>
                          <w:divId w:val="472908102"/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  <w:r w:rsidRPr="00806046">
                          <w:rPr>
                            <w:rFonts w:ascii="Times New Roman" w:eastAsia="Times New Roman" w:hAnsi="Times New Roman" w:cs="Times New Roman"/>
                            <w:noProof/>
                            <w:lang w:eastAsia="pt-PT"/>
                          </w:rPr>
                          <w:drawing>
                            <wp:inline distT="0" distB="0" distL="0" distR="0" wp14:anchorId="406E27FF" wp14:editId="5D013508">
                              <wp:extent cx="5396230" cy="3603625"/>
                              <wp:effectExtent l="0" t="0" r="1270" b="3175"/>
                              <wp:docPr id="10" name="Imagem 10" descr="Uma imagem com exterior, equitação, homem, saltar&#10;&#10;Descrição gerada automaticamente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m 10" descr="Uma imagem com exterior, equitação, homem, saltar&#10;&#10;Descrição gerada automaticamente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96230" cy="3603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4AFEAEF" w14:textId="77777777" w:rsidR="00806046" w:rsidRPr="00806046" w:rsidRDefault="00806046" w:rsidP="000D51A1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54089FF2" w14:textId="77777777" w:rsidR="00806046" w:rsidRPr="00806046" w:rsidRDefault="00806046" w:rsidP="000D51A1">
            <w:pPr>
              <w:jc w:val="both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3F15622F" w14:textId="77777777" w:rsidR="00806046" w:rsidRPr="00806046" w:rsidRDefault="00806046" w:rsidP="000D51A1">
      <w:pPr>
        <w:jc w:val="both"/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806046" w:rsidRPr="005C3BF8" w14:paraId="1DD33875" w14:textId="77777777" w:rsidTr="0080604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806046" w:rsidRPr="005C3BF8" w14:paraId="37924E2A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806046" w:rsidRPr="00806046" w14:paraId="5254C07A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647121" w14:textId="77777777" w:rsidR="00806046" w:rsidRPr="00806046" w:rsidRDefault="00806046" w:rsidP="000D51A1">
                        <w:pPr>
                          <w:spacing w:line="15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  <w:r w:rsidRPr="0080604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  <w:tr w:rsidR="00806046" w:rsidRPr="005C3BF8" w14:paraId="7B1482D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8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806046" w:rsidRPr="005C3BF8" w14:paraId="752534D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78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806046" w:rsidRPr="005C3BF8" w14:paraId="094EE0D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868D8B9" w14:textId="77777777" w:rsidR="00806046" w:rsidRPr="00806046" w:rsidRDefault="00806046" w:rsidP="000D51A1">
                                    <w:pPr>
                                      <w:spacing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7"/>
                                        <w:szCs w:val="27"/>
                                        <w:lang w:eastAsia="pt-PT"/>
                                      </w:rPr>
                                    </w:pPr>
                                    <w:r w:rsidRPr="005C3BF8">
                                      <w:rPr>
                                        <w:rFonts w:ascii="Helvetica" w:eastAsia="Times New Roman" w:hAnsi="Helvetica" w:cs="Times New Roman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Filmagens </w:t>
                                    </w:r>
                                    <w:r w:rsidR="00AE55D5">
                                      <w:rPr>
                                        <w:rFonts w:ascii="Helvetica" w:eastAsia="Times New Roman" w:hAnsi="Helvetica" w:cs="Times New Roman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fora de estrada </w:t>
                                    </w:r>
                                    <w:r w:rsidR="005C3BF8" w:rsidRPr="005C3BF8">
                                      <w:rPr>
                                        <w:rFonts w:ascii="Helvetica" w:eastAsia="Times New Roman" w:hAnsi="Helvetica" w:cs="Times New Roman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com os equipamentos da</w:t>
                                    </w:r>
                                    <w:r w:rsidRPr="00806046">
                                      <w:rPr>
                                        <w:rFonts w:ascii="Helvetica" w:eastAsia="Times New Roman" w:hAnsi="Helvetica" w:cs="Times New Roman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 Cardo </w:t>
                                    </w:r>
                                    <w:proofErr w:type="spellStart"/>
                                    <w:r w:rsidRPr="00806046">
                                      <w:rPr>
                                        <w:rFonts w:ascii="Helvetica" w:eastAsia="Times New Roman" w:hAnsi="Helvetica" w:cs="Times New Roman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321545D8" w14:textId="77777777" w:rsidR="00806046" w:rsidRPr="00806046" w:rsidRDefault="00806046" w:rsidP="000D51A1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</w:p>
                          </w:tc>
                        </w:tr>
                      </w:tbl>
                      <w:p w14:paraId="2F6970AE" w14:textId="77777777" w:rsidR="00806046" w:rsidRPr="00806046" w:rsidRDefault="00806046" w:rsidP="000D51A1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</w:p>
                    </w:tc>
                  </w:tr>
                  <w:tr w:rsidR="00806046" w:rsidRPr="005C3BF8" w14:paraId="5A64AF59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EBBAA8" w14:textId="77777777" w:rsidR="00806046" w:rsidRPr="00806046" w:rsidRDefault="00806046" w:rsidP="000D51A1">
                        <w:pPr>
                          <w:spacing w:line="15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  <w:r w:rsidRPr="0080604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63A7CDE2" w14:textId="77777777" w:rsidR="00806046" w:rsidRPr="00806046" w:rsidRDefault="00806046" w:rsidP="000D51A1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02CD6CCA" w14:textId="77777777" w:rsidR="00806046" w:rsidRPr="00806046" w:rsidRDefault="00806046" w:rsidP="000D51A1">
            <w:pPr>
              <w:jc w:val="both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4B29A763" w14:textId="77777777" w:rsidR="00806046" w:rsidRPr="00806046" w:rsidRDefault="00806046" w:rsidP="000D51A1">
      <w:pPr>
        <w:jc w:val="both"/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806046" w:rsidRPr="00806046" w14:paraId="7BB15817" w14:textId="77777777" w:rsidTr="0080604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806046" w:rsidRPr="00806046" w14:paraId="2AFF3756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806046" w:rsidRPr="00806046" w14:paraId="6FAEA5ED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076B5E" w14:textId="77777777" w:rsidR="00806046" w:rsidRPr="00806046" w:rsidRDefault="00806046" w:rsidP="000D51A1">
                        <w:pPr>
                          <w:spacing w:line="15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</w:p>
                    </w:tc>
                  </w:tr>
                  <w:tr w:rsidR="00806046" w:rsidRPr="00806046" w14:paraId="11F65C4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8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806046" w:rsidRPr="00806046" w14:paraId="2B9F358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A205875" w14:textId="77777777" w:rsidR="00806046" w:rsidRPr="005C3BF8" w:rsidRDefault="00806046" w:rsidP="000D51A1">
                              <w:pPr>
                                <w:jc w:val="both"/>
                              </w:pPr>
                            </w:p>
                            <w:tbl>
                              <w:tblPr>
                                <w:tblpPr w:leftFromText="45" w:rightFromText="45" w:vertAnchor="text" w:tblpXSpec="right" w:tblpYSpec="center"/>
                                <w:tblW w:w="78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806046" w:rsidRPr="00806046" w14:paraId="4150832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5EE2E95" w14:textId="77777777" w:rsidR="00806046" w:rsidRPr="00806046" w:rsidRDefault="00806046" w:rsidP="000D51A1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Com 150.000 subscritores , 70 milhões de visualizações e um grupo imenso de clientes para satisfazer, a pressão de produzir vídeos de alta qualidade recai sobre o proprietário da </w:t>
                                    </w:r>
                                    <w:proofErr w:type="spellStart"/>
                                    <w:r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Toosfast</w:t>
                                    </w:r>
                                    <w:proofErr w:type="spellEnd"/>
                                    <w:r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Media </w:t>
                                    </w:r>
                                    <w:proofErr w:type="spellStart"/>
                                    <w:r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Group</w:t>
                                    </w:r>
                                    <w:proofErr w:type="spellEnd"/>
                                    <w:r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 - Max </w:t>
                                    </w:r>
                                    <w:proofErr w:type="spellStart"/>
                                    <w:r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Hind</w:t>
                                    </w:r>
                                    <w:proofErr w:type="spellEnd"/>
                                    <w:r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. </w:t>
                                    </w:r>
                                  </w:p>
                                  <w:p w14:paraId="7D7DFF2A" w14:textId="77777777" w:rsidR="00AD2FB9" w:rsidRDefault="00806046" w:rsidP="000D51A1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Especializad</w:t>
                                    </w:r>
                                    <w:r w:rsidR="005C3BF8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 </w:t>
                                    </w:r>
                                    <w:r w:rsidRP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no desporto motorizado</w:t>
                                    </w:r>
                                    <w:r w:rsidR="005C3BF8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e </w:t>
                                    </w:r>
                                    <w:r w:rsidR="00AD2FB9" w:rsidRP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com um foco particular n</w:t>
                                    </w:r>
                                    <w:r w:rsidR="005C3BF8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 mundo das</w:t>
                                    </w:r>
                                    <w:r w:rsidR="00AD2FB9" w:rsidRP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duas rodas, A </w:t>
                                    </w:r>
                                    <w:proofErr w:type="spellStart"/>
                                    <w:r w:rsidR="00AD2FB9" w:rsidRP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Toofast</w:t>
                                    </w:r>
                                    <w:proofErr w:type="spellEnd"/>
                                    <w:r w:rsidR="00AD2FB9" w:rsidRP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gere uma das maiores páginas </w:t>
                                    </w:r>
                                    <w:r w:rsid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dedicada ao</w:t>
                                    </w:r>
                                    <w:r w:rsidR="000D51A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desporto</w:t>
                                    </w:r>
                                    <w:r w:rsid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0D51A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fora de estrada</w:t>
                                    </w:r>
                                    <w:r w:rsidR="005C3BF8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no </w:t>
                                    </w:r>
                                    <w:r w:rsidR="005C3BF8"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YouTube</w:t>
                                    </w:r>
                                    <w:r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– </w:t>
                                    </w:r>
                                    <w:hyperlink r:id="rId7" w:history="1">
                                      <w:r w:rsidRPr="00806046">
                                        <w:rPr>
                                          <w:rFonts w:ascii="Helvetica" w:eastAsia="Times New Roman" w:hAnsi="Helvetica" w:cs="Times New Roman"/>
                                          <w:sz w:val="21"/>
                                          <w:szCs w:val="21"/>
                                          <w:u w:val="single"/>
                                          <w:lang w:eastAsia="pt-PT"/>
                                        </w:rPr>
                                        <w:t>999lazer</w:t>
                                      </w:r>
                                    </w:hyperlink>
                                    <w:r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– </w:t>
                                    </w:r>
                                    <w:r w:rsid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que exige uma atualização continua de conteúdos, algo que a Cardo </w:t>
                                    </w:r>
                                    <w:proofErr w:type="spellStart"/>
                                    <w:r w:rsid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</w:t>
                                    </w:r>
                                    <w:proofErr w:type="spellEnd"/>
                                    <w:r w:rsid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tem orgulho </w:t>
                                    </w:r>
                                    <w:r w:rsidR="000D51A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em facilitar</w:t>
                                    </w:r>
                                    <w:r w:rsid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...</w:t>
                                    </w:r>
                                  </w:p>
                                  <w:p w14:paraId="65B2E3D1" w14:textId="77777777" w:rsidR="000D51A1" w:rsidRDefault="00806046" w:rsidP="000D51A1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“</w:t>
                                    </w:r>
                                    <w:r w:rsidR="00AD2FB9" w:rsidRP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 </w:t>
                                    </w:r>
                                    <w:r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Cardo </w:t>
                                    </w:r>
                                    <w:proofErr w:type="spellStart"/>
                                    <w:r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AD2FB9" w:rsidRP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transformou a forma como eu</w:t>
                                    </w:r>
                                    <w:r w:rsid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e</w:t>
                                    </w:r>
                                    <w:r w:rsidR="00AD2FB9" w:rsidRP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a minha equipa filmamos</w:t>
                                    </w:r>
                                    <w:r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</w:t>
                                    </w:r>
                                    <w:r w:rsid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AD2FB9" w:rsidRP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Agora, usamos os equipamentos da Cardo para comunica</w:t>
                                    </w:r>
                                    <w:r w:rsid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r em praticamente todos os projetos. </w:t>
                                    </w:r>
                                    <w:r w:rsidR="00AD2FB9" w:rsidRP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 possibilidade de comunicar com os operadores de câmara e com os </w:t>
                                    </w:r>
                                    <w:r w:rsidR="00AD2FB9" w:rsidRPr="00AD2FB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lastRenderedPageBreak/>
                                      <w:t xml:space="preserve">pilotos em tempo real, é um benefício enorme.”, confessa Max. </w:t>
                                    </w:r>
                                    <w:r w:rsidR="00AD2FB9" w:rsidRPr="005C00DF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Usar até 8 sistemas </w:t>
                                    </w:r>
                                    <w:r w:rsidR="005C00DF" w:rsidRPr="005C00DF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Cardo PACKTALK Bold ao mesmo tempo, significa que todos os membros da equipa podem falar livremente, sem qualquer esforço ou preocupação, mesmo quando alguém sai do raio de alcance de 5 km</w:t>
                                    </w:r>
                                    <w:r w:rsidR="000D51A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ou quando a chuva e lama são abundantes</w:t>
                                    </w:r>
                                    <w:r w:rsidR="005C00DF" w:rsidRPr="005C00DF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, pois as conexões são estabelecidas de forma completamente aut</w:t>
                                    </w:r>
                                    <w:r w:rsidR="005C00DF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omática</w:t>
                                    </w:r>
                                    <w:r w:rsidR="000D51A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e os Cardo são completamente à prova de água</w:t>
                                    </w:r>
                                    <w:r w:rsidR="005C00DF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</w:t>
                                    </w:r>
                                  </w:p>
                                  <w:p w14:paraId="1ADAC8FB" w14:textId="77777777" w:rsidR="005C00DF" w:rsidRDefault="005C00DF" w:rsidP="000D51A1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0D51A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 Cardo PACKTALK Bold garante ainda que a equipa de Max pode crescer, pois permite até 15 utilizadores em simultâneo. Com recurso aos auscultadores de demonstração</w:t>
                                    </w:r>
                                    <w:r w:rsidR="000D51A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O PACKTALK </w:t>
                                    </w:r>
                                    <w:r w:rsidR="000D51A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Bold dispensa a instalação num capacete, o que facilita a vida aos elementos da equipa responsáveis pelas filmagens. </w:t>
                                    </w:r>
                                  </w:p>
                                  <w:p w14:paraId="565D08EB" w14:textId="77777777" w:rsidR="007F3591" w:rsidRDefault="007F3591" w:rsidP="000D51A1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7F359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O </w:t>
                                    </w:r>
                                    <w:proofErr w:type="spellStart"/>
                                    <w:r w:rsidRPr="007F359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Packtalk</w:t>
                                    </w:r>
                                    <w:proofErr w:type="spellEnd"/>
                                    <w:r w:rsidRPr="007F359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Bold </w:t>
                                    </w:r>
                                  </w:p>
                                  <w:p w14:paraId="4A2C0101" w14:textId="77777777" w:rsidR="00806046" w:rsidRDefault="005C00DF" w:rsidP="000D51A1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“ O facto de não termos de pressionar botões para falar, como acontece nos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walkie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talkies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convencionais, significa que as nossas mãos podem estar sempre nas câmaras. Usar o</w:t>
                                    </w:r>
                                    <w:r w:rsidR="008D35DE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s </w:t>
                                    </w:r>
                                    <w:r w:rsidR="007F359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Cardo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dá-nos ainda a possibilidade de gravar conversas entre os membros da equipa, </w:t>
                                    </w:r>
                                    <w:r w:rsidR="008D35DE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o que nos permite enriquecer ainda mais os nossos vídeos. </w:t>
                                    </w:r>
                                    <w:r w:rsidR="008D35DE" w:rsidRPr="008D35DE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Os </w:t>
                                    </w:r>
                                    <w:proofErr w:type="spellStart"/>
                                    <w:r w:rsidR="008D35DE" w:rsidRPr="008D35DE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Packtalk</w:t>
                                    </w:r>
                                    <w:proofErr w:type="spellEnd"/>
                                    <w:r w:rsidR="008D35DE" w:rsidRPr="008D35DE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7F359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Bold </w:t>
                                    </w:r>
                                    <w:r w:rsidR="008D35DE" w:rsidRPr="008D35DE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oferecem tudo o que precisamos – excelente raio de al</w:t>
                                    </w:r>
                                    <w:r w:rsidR="008D35DE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cance, facilidade de utilização e </w:t>
                                    </w:r>
                                    <w:r w:rsidR="007F359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um</w:t>
                                    </w:r>
                                    <w:r w:rsidR="008D35DE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 qualidade de áudio </w:t>
                                    </w:r>
                                    <w:r w:rsidR="007F359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que </w:t>
                                    </w:r>
                                    <w:r w:rsidR="008D35DE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é simplesmente soberba</w:t>
                                    </w:r>
                                    <w:r w:rsidR="007F359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,</w:t>
                                    </w:r>
                                    <w:r w:rsidR="008D35DE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7F359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graças às</w:t>
                                    </w:r>
                                    <w:r w:rsidR="008D35DE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colunas JBL.</w:t>
                                    </w:r>
                                    <w:r w:rsidR="007F359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Estes sistemas de comunicação i</w:t>
                                    </w:r>
                                    <w:r w:rsidR="008D35DE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mpressionaram-nos desde o primeiro </w:t>
                                    </w:r>
                                    <w:r w:rsidR="007F359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contacto”. </w:t>
                                    </w:r>
                                  </w:p>
                                  <w:p w14:paraId="152F50D8" w14:textId="77777777" w:rsidR="00806046" w:rsidRPr="0080662F" w:rsidRDefault="007F3591" w:rsidP="000D51A1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7F359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 PACKTALK Bold acompanha a equi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pa</w:t>
                                    </w:r>
                                    <w:r w:rsidR="000D51A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mesmo nos dias mais longos de trabalho. </w:t>
                                    </w:r>
                                    <w:r w:rsidRPr="007F359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Com 13 horas de autonomia com apenas um carregamento, os dia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 de trabalho em equipa tornam-se mais agradáveis e eficientes.</w:t>
                                    </w:r>
                                  </w:p>
                                  <w:p w14:paraId="533D1AE6" w14:textId="77777777" w:rsidR="00806046" w:rsidRPr="000D51A1" w:rsidRDefault="007F3591" w:rsidP="000D51A1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7F359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“Antes de usarmos os PACK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TALK Bold para comunicar com os pilotos, tínhamos de parar constantemente para dar</w:t>
                                    </w:r>
                                    <w:r w:rsidR="000D51A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-lhes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instruções, o que nos custava imenso tempo e quebrava a fluidez com que gravamos os vídeos. </w:t>
                                    </w:r>
                                    <w:r w:rsidRPr="007F359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Pilotar fora de estrada, requer algum tempo até entrarmos no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ritmo</w:t>
                                    </w:r>
                                    <w:r w:rsidR="000D51A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 Q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ualquer pequena paragem pode ter um impacto negativo no resultado final do vídeo. </w:t>
                                    </w:r>
                                    <w:r w:rsidRPr="005C3BF8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Com o Cardo, </w:t>
                                    </w:r>
                                    <w:r w:rsidR="005C3BF8" w:rsidRPr="005C3BF8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podemos simplesmente corrigir os pilotos em tempo real, </w:t>
                                    </w:r>
                                    <w:r w:rsidR="005C3BF8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 que lhes permite agirem de imediato, sem perderem o ritmo.</w:t>
                                    </w:r>
                                    <w:r w:rsidR="000D51A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”</w:t>
                                    </w:r>
                                    <w:r w:rsidR="005C3BF8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</w:p>
                                  <w:p w14:paraId="6A3DDEBE" w14:textId="77777777" w:rsidR="005C3BF8" w:rsidRDefault="005C3BF8" w:rsidP="000D51A1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5C3BF8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Para saber mais sobre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os equipamentos da</w:t>
                                    </w:r>
                                    <w:r w:rsidRPr="005C3BF8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Cardo </w:t>
                                    </w:r>
                                    <w:proofErr w:type="spellStart"/>
                                    <w:r w:rsidRPr="005C3BF8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, visite o site do importador </w:t>
                                    </w:r>
                                    <w:r w:rsidR="000D51A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em </w:t>
                                    </w:r>
                                    <w:hyperlink r:id="rId8" w:history="1">
                                      <w:r w:rsidR="000D51A1" w:rsidRPr="00DD1F5E">
                                        <w:rPr>
                                          <w:rStyle w:val="Hyperlink"/>
                                          <w:rFonts w:ascii="Helvetica" w:eastAsia="Times New Roman" w:hAnsi="Helvetica" w:cs="Times New Roman"/>
                                          <w:sz w:val="21"/>
                                          <w:szCs w:val="21"/>
                                          <w:lang w:eastAsia="pt-PT"/>
                                        </w:rPr>
                                        <w:t>www.goldenbat.pt</w:t>
                                      </w:r>
                                    </w:hyperlink>
                                    <w:r w:rsidR="000D51A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ou o site da Cardo em </w:t>
                                    </w:r>
                                    <w:hyperlink r:id="rId9" w:history="1">
                                      <w:r w:rsidRPr="00DD1F5E">
                                        <w:rPr>
                                          <w:rStyle w:val="Hyperlink"/>
                                          <w:rFonts w:ascii="Helvetica" w:eastAsia="Times New Roman" w:hAnsi="Helvetica" w:cs="Times New Roman"/>
                                          <w:sz w:val="21"/>
                                          <w:szCs w:val="21"/>
                                          <w:lang w:eastAsia="pt-PT"/>
                                        </w:rPr>
                                        <w:t>www.cardosystems.com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. </w:t>
                                    </w:r>
                                  </w:p>
                                  <w:p w14:paraId="6296FC28" w14:textId="77777777" w:rsidR="005C3BF8" w:rsidRPr="000D51A1" w:rsidRDefault="005C3BF8" w:rsidP="000D51A1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lastRenderedPageBreak/>
                                      <w:t xml:space="preserve">Os equipamentos da Cardo estão disponíveis em Portugal através de uma rede oficial de distribuidores autorizados, que garantem um serviço de instalação e manutenção competente, acompanhado do certificado de garantia </w:t>
                                    </w:r>
                                    <w:r w:rsidR="000D51A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no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0D51A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erritório Nacional.</w:t>
                                    </w:r>
                                  </w:p>
                                  <w:p w14:paraId="55548244" w14:textId="77777777" w:rsidR="00806046" w:rsidRPr="00806046" w:rsidRDefault="00806046" w:rsidP="000D51A1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  <w:p w14:paraId="26164E96" w14:textId="77777777" w:rsidR="00806046" w:rsidRPr="00806046" w:rsidRDefault="005C3BF8" w:rsidP="000D51A1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5C3BF8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Para participar e seguir a Cardo </w:t>
                                    </w:r>
                                    <w:proofErr w:type="spellStart"/>
                                    <w:r w:rsidRPr="005C3BF8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 w:rsidR="00806046"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, </w:t>
                                    </w:r>
                                    <w:r w:rsidRPr="005C3BF8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junte-se aos canais do</w:t>
                                    </w:r>
                                    <w:r w:rsidR="00806046"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proofErr w:type="spellStart"/>
                                      <w:r w:rsidR="00806046" w:rsidRPr="00806046">
                                        <w:rPr>
                                          <w:rFonts w:ascii="Helvetica" w:eastAsia="Times New Roman" w:hAnsi="Helvetica" w:cs="Times New Roman"/>
                                          <w:sz w:val="21"/>
                                          <w:szCs w:val="21"/>
                                          <w:u w:val="single"/>
                                          <w:lang w:eastAsia="pt-PT"/>
                                        </w:rPr>
                                        <w:t>Facebook</w:t>
                                      </w:r>
                                      <w:proofErr w:type="spellEnd"/>
                                    </w:hyperlink>
                                    <w:r w:rsidR="00806046"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, </w:t>
                                    </w:r>
                                    <w:hyperlink r:id="rId11" w:history="1">
                                      <w:proofErr w:type="spellStart"/>
                                      <w:r w:rsidR="00806046" w:rsidRPr="00806046">
                                        <w:rPr>
                                          <w:rFonts w:ascii="Helvetica" w:eastAsia="Times New Roman" w:hAnsi="Helvetica" w:cs="Times New Roman"/>
                                          <w:sz w:val="21"/>
                                          <w:szCs w:val="21"/>
                                          <w:u w:val="single"/>
                                          <w:lang w:eastAsia="pt-PT"/>
                                        </w:rPr>
                                        <w:t>Twitter</w:t>
                                      </w:r>
                                      <w:proofErr w:type="spellEnd"/>
                                    </w:hyperlink>
                                    <w:r w:rsidR="00806046"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Pr="005C3BF8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e</w:t>
                                    </w:r>
                                    <w:r w:rsidR="00806046"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hyperlink r:id="rId12" w:history="1">
                                      <w:r w:rsidR="00806046" w:rsidRPr="00806046">
                                        <w:rPr>
                                          <w:rFonts w:ascii="Helvetica" w:eastAsia="Times New Roman" w:hAnsi="Helvetica" w:cs="Times New Roman"/>
                                          <w:sz w:val="21"/>
                                          <w:szCs w:val="21"/>
                                          <w:u w:val="single"/>
                                          <w:lang w:eastAsia="pt-PT"/>
                                        </w:rPr>
                                        <w:t>Instagram</w:t>
                                      </w:r>
                                    </w:hyperlink>
                                    <w:r w:rsidR="00806046"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Pr="005C3BF8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ou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visite a página oficial do canal </w:t>
                                    </w:r>
                                    <w:hyperlink r:id="rId13" w:history="1">
                                      <w:r w:rsidR="00806046" w:rsidRPr="00806046">
                                        <w:rPr>
                                          <w:rFonts w:ascii="Helvetica" w:eastAsia="Times New Roman" w:hAnsi="Helvetica" w:cs="Times New Roman"/>
                                          <w:sz w:val="21"/>
                                          <w:szCs w:val="21"/>
                                          <w:u w:val="single"/>
                                          <w:lang w:eastAsia="pt-PT"/>
                                        </w:rPr>
                                        <w:t>YouTube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</w:t>
                                    </w:r>
                                    <w:r w:rsidR="00806046"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  <w:p w14:paraId="40D188D7" w14:textId="77777777" w:rsidR="00806046" w:rsidRPr="00806046" w:rsidRDefault="005C3BF8" w:rsidP="000D51A1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Imagens</w:t>
                                    </w:r>
                                    <w:r w:rsidR="00806046" w:rsidRPr="00806046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: </w:t>
                                    </w:r>
                                    <w:proofErr w:type="spellStart"/>
                                    <w:r w:rsidR="00806046"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Toofast</w:t>
                                    </w:r>
                                    <w:proofErr w:type="spellEnd"/>
                                    <w:r w:rsidR="00806046"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Media </w:t>
                                    </w:r>
                                    <w:proofErr w:type="spellStart"/>
                                    <w:r w:rsidR="00806046"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Group</w:t>
                                    </w:r>
                                    <w:proofErr w:type="spellEnd"/>
                                    <w:r w:rsidR="00806046" w:rsidRPr="00806046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  <w:p w14:paraId="417B6A5C" w14:textId="77777777" w:rsidR="005C3BF8" w:rsidRDefault="005C3BF8" w:rsidP="000D51A1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D3D4C13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Sobre a Cardo</w:t>
                                    </w:r>
                                  </w:p>
                                  <w:p w14:paraId="36AC257D" w14:textId="77777777" w:rsidR="005C3BF8" w:rsidRPr="00FD0761" w:rsidRDefault="005C3BF8" w:rsidP="000D51A1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493BA9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 Cardo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é especializada no design, desenvolvimento e fabrico dos mais avançados sistemas de comunicação e entretenimento sem fios para motociclistas.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br/>
                                    </w:r>
                                    <w:r w:rsidRPr="00493BA9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Desde 2004, que a Cardo </w:t>
                                    </w:r>
                                    <w:proofErr w:type="spellStart"/>
                                    <w:r w:rsidRPr="00493BA9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 w:rsidRPr="00493BA9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é pioneira na maioria das ino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vações criadas para sistemas de comunicação Bluetooth para motociclistas. </w:t>
                                    </w:r>
                                    <w:r w:rsidRPr="00493BA9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Os equipamentos da Cardo estão disponíveis em mais de 100 países,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liderando a indústria dos sistemas de comunicação para motociclistas. </w:t>
                                    </w:r>
                                  </w:p>
                                  <w:p w14:paraId="0526ECA1" w14:textId="77777777" w:rsidR="00806046" w:rsidRPr="00806046" w:rsidRDefault="00806046" w:rsidP="000D51A1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C43E84" w14:textId="77777777" w:rsidR="00806046" w:rsidRPr="00806046" w:rsidRDefault="00806046" w:rsidP="000D51A1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</w:p>
                          </w:tc>
                        </w:tr>
                      </w:tbl>
                      <w:p w14:paraId="15D470C1" w14:textId="77777777" w:rsidR="00806046" w:rsidRPr="00806046" w:rsidRDefault="00806046" w:rsidP="000D51A1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</w:p>
                    </w:tc>
                  </w:tr>
                  <w:tr w:rsidR="00806046" w:rsidRPr="00806046" w14:paraId="6A206CF4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3DEFAC" w14:textId="77777777" w:rsidR="00806046" w:rsidRPr="00806046" w:rsidRDefault="00806046" w:rsidP="000D51A1">
                        <w:pPr>
                          <w:spacing w:line="15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  <w:r w:rsidRPr="00806046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14:paraId="7900B3D0" w14:textId="77777777" w:rsidR="00806046" w:rsidRPr="00806046" w:rsidRDefault="00806046" w:rsidP="000D51A1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1BFAB2FD" w14:textId="77777777" w:rsidR="00806046" w:rsidRPr="00806046" w:rsidRDefault="00806046" w:rsidP="000D51A1">
            <w:pPr>
              <w:jc w:val="both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5D8D75CC" w14:textId="77777777" w:rsidR="00806046" w:rsidRPr="00806046" w:rsidRDefault="00806046" w:rsidP="000D51A1">
      <w:pPr>
        <w:jc w:val="both"/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806046" w:rsidRPr="00806046" w14:paraId="0A2977A8" w14:textId="77777777" w:rsidTr="008060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806046" w:rsidRPr="00806046" w14:paraId="0001E7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8"/>
                  </w:tblGrid>
                  <w:tr w:rsidR="00806046" w:rsidRPr="00806046" w14:paraId="1547F0B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84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98"/>
                        </w:tblGrid>
                        <w:tr w:rsidR="00806046" w:rsidRPr="00806046" w14:paraId="1A7EB5A0" w14:textId="77777777">
                          <w:trPr>
                            <w:trHeight w:val="4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6ECEE4D" w14:textId="77777777" w:rsidR="00806046" w:rsidRPr="00806046" w:rsidRDefault="00806046" w:rsidP="000D51A1">
                              <w:pPr>
                                <w:spacing w:line="15" w:lineRule="exac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pt-PT"/>
                                </w:rPr>
                              </w:pPr>
                              <w:r w:rsidRPr="00806046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</w:tr>
                        <w:tr w:rsidR="00806046" w:rsidRPr="00806046" w14:paraId="23EC697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7"/>
                                <w:gridCol w:w="2823"/>
                                <w:gridCol w:w="2838"/>
                              </w:tblGrid>
                              <w:tr w:rsidR="00806046" w:rsidRPr="00806046" w14:paraId="6C107A48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A0A70B4" w14:textId="77777777" w:rsidR="00806046" w:rsidRPr="00806046" w:rsidRDefault="00806046" w:rsidP="000D51A1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806046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lang w:eastAsia="pt-PT"/>
                                      </w:rPr>
                                      <w:drawing>
                                        <wp:inline distT="0" distB="0" distL="0" distR="0" wp14:anchorId="125C541E" wp14:editId="7B13BF10">
                                          <wp:extent cx="1943100" cy="1295400"/>
                                          <wp:effectExtent l="0" t="0" r="0" b="0"/>
                                          <wp:docPr id="9" name="Imagem 9" descr="DSC_5591-13">
                                            <a:hlinkClick xmlns:a="http://schemas.openxmlformats.org/drawingml/2006/main" r:id="rId14" tooltip="&quot;DSC_5591-13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DSC_5591-13">
                                                    <a:hlinkClick r:id="rId14" tooltip="&quot;DSC_5591-13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43100" cy="1295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D9257FF" w14:textId="77777777" w:rsidR="00806046" w:rsidRPr="00806046" w:rsidRDefault="00806046" w:rsidP="000D51A1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806046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lang w:eastAsia="pt-PT"/>
                                      </w:rPr>
                                      <w:drawing>
                                        <wp:inline distT="0" distB="0" distL="0" distR="0" wp14:anchorId="3F95C38C" wp14:editId="6F7B99B7">
                                          <wp:extent cx="1943100" cy="1295400"/>
                                          <wp:effectExtent l="0" t="0" r="0" b="0"/>
                                          <wp:docPr id="8" name="Imagem 8" descr="DSC_6120-93">
                                            <a:hlinkClick xmlns:a="http://schemas.openxmlformats.org/drawingml/2006/main" r:id="rId16" tooltip="&quot;DSC_6120-93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DSC_6120-93">
                                                    <a:hlinkClick r:id="rId16" tooltip="&quot;DSC_6120-93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43100" cy="1295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246AABB" w14:textId="77777777" w:rsidR="00806046" w:rsidRPr="00806046" w:rsidRDefault="00806046" w:rsidP="000D51A1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806046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lang w:eastAsia="pt-PT"/>
                                      </w:rPr>
                                      <w:drawing>
                                        <wp:inline distT="0" distB="0" distL="0" distR="0" wp14:anchorId="73C4E2BC" wp14:editId="633B3DCE">
                                          <wp:extent cx="1943100" cy="1295400"/>
                                          <wp:effectExtent l="0" t="0" r="0" b="0"/>
                                          <wp:docPr id="7" name="Imagem 7" descr="DSC_6240-126">
                                            <a:hlinkClick xmlns:a="http://schemas.openxmlformats.org/drawingml/2006/main" r:id="rId18" tooltip="&quot;DSC_6240-126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DSC_6240-126">
                                                    <a:hlinkClick r:id="rId18" tooltip="&quot;DSC_6240-126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43100" cy="1295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06046" w:rsidRPr="00806046" w14:paraId="5014AC52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F301EC2" w14:textId="77777777" w:rsidR="00806046" w:rsidRPr="00806046" w:rsidRDefault="00806046" w:rsidP="000D51A1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806046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lang w:eastAsia="pt-PT"/>
                                      </w:rPr>
                                      <w:drawing>
                                        <wp:inline distT="0" distB="0" distL="0" distR="0" wp14:anchorId="72BEFD3F" wp14:editId="24064BEE">
                                          <wp:extent cx="1943100" cy="1295400"/>
                                          <wp:effectExtent l="0" t="0" r="0" b="0"/>
                                          <wp:docPr id="6" name="Imagem 6" descr="DSC_5797-85">
                                            <a:hlinkClick xmlns:a="http://schemas.openxmlformats.org/drawingml/2006/main" r:id="rId20" tooltip="&quot;DSC_5797-85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DSC_5797-85">
                                                    <a:hlinkClick r:id="rId20" tooltip="&quot;DSC_5797-85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43100" cy="1295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418D9F6" w14:textId="77777777" w:rsidR="00806046" w:rsidRPr="00806046" w:rsidRDefault="00806046" w:rsidP="000D51A1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806046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86E71E8" w14:textId="77777777" w:rsidR="00806046" w:rsidRPr="00806046" w:rsidRDefault="00806046" w:rsidP="000D51A1">
                                    <w:pPr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806046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42393DD" w14:textId="77777777" w:rsidR="00806046" w:rsidRPr="00806046" w:rsidRDefault="00806046" w:rsidP="000D51A1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</w:p>
                          </w:tc>
                        </w:tr>
                        <w:tr w:rsidR="00806046" w:rsidRPr="00806046" w14:paraId="177AF1EA" w14:textId="77777777">
                          <w:trPr>
                            <w:trHeight w:val="4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F96CE73" w14:textId="77777777" w:rsidR="00806046" w:rsidRPr="00806046" w:rsidRDefault="00806046" w:rsidP="000D51A1">
                              <w:pPr>
                                <w:spacing w:line="15" w:lineRule="exac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pt-PT"/>
                                </w:rPr>
                              </w:pPr>
                              <w:r w:rsidRPr="00806046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29F5335" w14:textId="77777777" w:rsidR="00806046" w:rsidRPr="00806046" w:rsidRDefault="00806046" w:rsidP="000D51A1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</w:p>
                    </w:tc>
                  </w:tr>
                </w:tbl>
                <w:p w14:paraId="03EB96B9" w14:textId="77777777" w:rsidR="00806046" w:rsidRPr="00806046" w:rsidRDefault="00806046" w:rsidP="000D51A1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6422126B" w14:textId="77777777" w:rsidR="00806046" w:rsidRPr="00806046" w:rsidRDefault="00806046" w:rsidP="000D51A1">
            <w:pPr>
              <w:jc w:val="both"/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73E00EC4" w14:textId="77777777" w:rsidR="00806046" w:rsidRPr="00806046" w:rsidRDefault="00806046" w:rsidP="000D51A1">
      <w:pPr>
        <w:jc w:val="both"/>
        <w:rPr>
          <w:rFonts w:ascii="Times New Roman" w:eastAsia="Times New Roman" w:hAnsi="Times New Roman" w:cs="Times New Roman"/>
          <w:vanish/>
          <w:lang w:eastAsia="pt-PT"/>
        </w:rPr>
      </w:pPr>
    </w:p>
    <w:p w14:paraId="75A371E1" w14:textId="77777777" w:rsidR="00CA04F6" w:rsidRPr="00806046" w:rsidRDefault="00CA04F6" w:rsidP="000D51A1">
      <w:pPr>
        <w:jc w:val="both"/>
      </w:pPr>
    </w:p>
    <w:sectPr w:rsidR="00CA04F6" w:rsidRPr="00806046" w:rsidSect="00383D3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plica Pro">
    <w:altName w:val="Calibri"/>
    <w:panose1 w:val="020B0604020202020204"/>
    <w:charset w:val="4D"/>
    <w:family w:val="swiss"/>
    <w:notTrueType/>
    <w:pitch w:val="variable"/>
    <w:sig w:usb0="A00000BF" w:usb1="4000206A" w:usb2="00000000" w:usb3="00000000" w:csb0="00000093" w:csb1="00000000"/>
  </w:font>
  <w:font w:name="Times New Roman (Cabeçalho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46"/>
    <w:rsid w:val="000D51A1"/>
    <w:rsid w:val="002A1A65"/>
    <w:rsid w:val="00383D39"/>
    <w:rsid w:val="005C00DF"/>
    <w:rsid w:val="005C3BF8"/>
    <w:rsid w:val="006225DD"/>
    <w:rsid w:val="007F3591"/>
    <w:rsid w:val="00806046"/>
    <w:rsid w:val="0080662F"/>
    <w:rsid w:val="00851927"/>
    <w:rsid w:val="008D35DE"/>
    <w:rsid w:val="00AD2FB9"/>
    <w:rsid w:val="00AE55D5"/>
    <w:rsid w:val="00CA04F6"/>
    <w:rsid w:val="00C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6D657"/>
  <w15:chartTrackingRefBased/>
  <w15:docId w15:val="{2722A94F-DB2C-4546-A1BB-264E0ED7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ndice 1"/>
    <w:basedOn w:val="TOC1"/>
    <w:next w:val="Normal"/>
    <w:link w:val="TitleChar"/>
    <w:uiPriority w:val="10"/>
    <w:qFormat/>
    <w:rsid w:val="002A1A65"/>
    <w:pPr>
      <w:contextualSpacing/>
    </w:pPr>
    <w:rPr>
      <w:rFonts w:ascii="Replica Pro" w:eastAsiaTheme="majorEastAsia" w:hAnsi="Replica Pro" w:cs="Times New Roman (Cabeçalho CS)"/>
      <w:b/>
      <w:spacing w:val="-10"/>
      <w:kern w:val="28"/>
      <w:sz w:val="28"/>
      <w:szCs w:val="56"/>
    </w:rPr>
  </w:style>
  <w:style w:type="character" w:customStyle="1" w:styleId="TitleChar">
    <w:name w:val="Title Char"/>
    <w:aliases w:val="Indice 1 Char"/>
    <w:basedOn w:val="DefaultParagraphFont"/>
    <w:link w:val="Title"/>
    <w:uiPriority w:val="10"/>
    <w:rsid w:val="002A1A65"/>
    <w:rPr>
      <w:rFonts w:ascii="Replica Pro" w:eastAsiaTheme="majorEastAsia" w:hAnsi="Replica Pro" w:cs="Times New Roman (Cabeçalho CS)"/>
      <w:b/>
      <w:spacing w:val="-10"/>
      <w:kern w:val="28"/>
      <w:sz w:val="28"/>
      <w:szCs w:val="5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1A6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060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60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customStyle="1" w:styleId="tel-section">
    <w:name w:val="tel-section"/>
    <w:basedOn w:val="DefaultParagraphFont"/>
    <w:rsid w:val="00806046"/>
  </w:style>
  <w:style w:type="character" w:styleId="UnresolvedMention">
    <w:name w:val="Unresolved Mention"/>
    <w:basedOn w:val="DefaultParagraphFont"/>
    <w:uiPriority w:val="99"/>
    <w:rsid w:val="005C3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enbat.pt" TargetMode="External"/><Relationship Id="rId13" Type="http://schemas.openxmlformats.org/officeDocument/2006/relationships/hyperlink" Target="https://www.youtube.com/channel/UCWP8jg0fxbVdmX9jXJXbYEw" TargetMode="External"/><Relationship Id="rId18" Type="http://schemas.openxmlformats.org/officeDocument/2006/relationships/hyperlink" Target="https://cardosystems.media/#lg=1&amp;slide=2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hyperlink" Target="https://www.youtube.com/user/999lazer" TargetMode="External"/><Relationship Id="rId12" Type="http://schemas.openxmlformats.org/officeDocument/2006/relationships/hyperlink" Target="https://www.instagram.com/cardosystems/?hl=en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cardosystems.media/#lg=1&amp;slide=1" TargetMode="External"/><Relationship Id="rId20" Type="http://schemas.openxmlformats.org/officeDocument/2006/relationships/hyperlink" Target="https://cardosystems.media/#lg=1&amp;slide=3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twitter.com/cardosystems?lang=en-gb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www.facebook.com/CardoSystemsGlobal/" TargetMode="External"/><Relationship Id="rId19" Type="http://schemas.openxmlformats.org/officeDocument/2006/relationships/image" Target="media/image5.jpeg"/><Relationship Id="rId4" Type="http://schemas.openxmlformats.org/officeDocument/2006/relationships/hyperlink" Target="https://cardosystems.media/" TargetMode="External"/><Relationship Id="rId9" Type="http://schemas.openxmlformats.org/officeDocument/2006/relationships/hyperlink" Target="http://www.cardosystems.com" TargetMode="External"/><Relationship Id="rId14" Type="http://schemas.openxmlformats.org/officeDocument/2006/relationships/hyperlink" Target="https://cardosystems.media/#lg=1&amp;slide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Joaquim</dc:creator>
  <cp:keywords/>
  <dc:description/>
  <cp:lastModifiedBy>Carli Ann Smith</cp:lastModifiedBy>
  <cp:revision>2</cp:revision>
  <dcterms:created xsi:type="dcterms:W3CDTF">2020-10-06T08:27:00Z</dcterms:created>
  <dcterms:modified xsi:type="dcterms:W3CDTF">2020-10-06T08:27:00Z</dcterms:modified>
  <cp:category/>
</cp:coreProperties>
</file>