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0A6" w:rsidRPr="006E67A1" w:rsidRDefault="00D63DCA" w:rsidP="0022588B">
      <w:pPr>
        <w:spacing w:before="120" w:after="0" w:line="240" w:lineRule="auto"/>
        <w:ind w:left="11" w:right="51" w:hanging="11"/>
        <w:jc w:val="right"/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</w:pP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Lausanne</w:t>
      </w:r>
      <w:r w:rsidR="009240A6" w:rsidRPr="006E67A1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, </w:t>
      </w:r>
      <w:r w:rsidR="009240A6"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2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1</w:t>
      </w:r>
      <w:r w:rsidR="009240A6"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avril 2025 </w:t>
      </w:r>
    </w:p>
    <w:p w:rsidR="00D63DCA" w:rsidRPr="0049243C" w:rsidRDefault="00000000" w:rsidP="0049243C">
      <w:pPr>
        <w:spacing w:before="120" w:after="0" w:line="240" w:lineRule="auto"/>
        <w:ind w:left="11" w:right="51" w:hanging="11"/>
        <w:jc w:val="right"/>
        <w:rPr>
          <w:rFonts w:cs="Arial"/>
          <w:color w:val="4472C4" w:themeColor="accent1"/>
          <w:szCs w:val="22"/>
          <w:lang w:val="fr-FR"/>
        </w:rPr>
      </w:pPr>
      <w:r w:rsidRPr="006E67A1">
        <w:rPr>
          <w:rFonts w:cs="Arial"/>
          <w:color w:val="4472C4" w:themeColor="accent1"/>
          <w:szCs w:val="22"/>
          <w:lang w:val="fr-FR"/>
        </w:rPr>
        <w:t xml:space="preserve">Pour diffusion immédiate, </w:t>
      </w:r>
      <w:r w:rsidR="00D63DCA">
        <w:rPr>
          <w:rFonts w:cs="Arial"/>
          <w:color w:val="4472C4" w:themeColor="accent1"/>
          <w:szCs w:val="22"/>
          <w:lang w:val="fr-FR"/>
        </w:rPr>
        <w:t>1</w:t>
      </w:r>
      <w:r w:rsidRPr="006E67A1">
        <w:rPr>
          <w:rFonts w:cs="Arial"/>
          <w:color w:val="4472C4" w:themeColor="accent1"/>
          <w:szCs w:val="22"/>
          <w:lang w:val="fr-FR"/>
        </w:rPr>
        <w:t xml:space="preserve"> page  </w:t>
      </w:r>
    </w:p>
    <w:p w:rsidR="0049243C" w:rsidRDefault="00D63DCA" w:rsidP="00D63DCA">
      <w:pPr>
        <w:spacing w:before="120" w:after="0" w:line="240" w:lineRule="auto"/>
        <w:ind w:left="0" w:right="0" w:firstLine="0"/>
        <w:jc w:val="center"/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GB" w:eastAsia="fr-FR"/>
          <w14:ligatures w14:val="none"/>
        </w:rPr>
      </w:pPr>
      <w:r>
        <w:rPr>
          <w:rFonts w:eastAsia="Times New Roman" w:cs="Arial"/>
          <w:b/>
          <w:bCs/>
          <w:noProof/>
          <w:color w:val="4472C4" w:themeColor="accent1"/>
          <w:kern w:val="0"/>
          <w:sz w:val="28"/>
          <w:szCs w:val="28"/>
          <w:lang w:val="fr-GB" w:eastAsia="fr-FR"/>
        </w:rPr>
        <w:drawing>
          <wp:inline distT="0" distB="0" distL="0" distR="0">
            <wp:extent cx="4443345" cy="2520000"/>
            <wp:effectExtent l="0" t="0" r="0" b="0"/>
            <wp:docPr id="8978260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826082" name="Image 89782608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37" b="22540"/>
                    <a:stretch/>
                  </pic:blipFill>
                  <pic:spPr bwMode="auto">
                    <a:xfrm>
                      <a:off x="0" y="0"/>
                      <a:ext cx="4443345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3DCA" w:rsidRPr="00D63DCA" w:rsidRDefault="00D63DCA" w:rsidP="00D63DCA">
      <w:pPr>
        <w:spacing w:before="120" w:after="0" w:line="240" w:lineRule="auto"/>
        <w:ind w:left="0" w:right="0" w:firstLine="0"/>
        <w:jc w:val="center"/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GB" w:eastAsia="fr-FR"/>
          <w14:ligatures w14:val="none"/>
        </w:rPr>
      </w:pPr>
      <w:r w:rsidRPr="00D63DCA"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GB" w:eastAsia="fr-FR"/>
          <w14:ligatures w14:val="none"/>
        </w:rPr>
        <w:t xml:space="preserve">Cardo </w:t>
      </w:r>
      <w:r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FR" w:eastAsia="fr-FR"/>
          <w14:ligatures w14:val="none"/>
        </w:rPr>
        <w:t>présente</w:t>
      </w:r>
      <w:r w:rsidRPr="00D63DCA"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GB" w:eastAsia="fr-FR"/>
          <w14:ligatures w14:val="none"/>
        </w:rPr>
        <w:t xml:space="preserve"> un </w:t>
      </w:r>
      <w:r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FR" w:eastAsia="fr-FR"/>
          <w14:ligatures w14:val="none"/>
        </w:rPr>
        <w:t>support spécifique</w:t>
      </w:r>
      <w:r w:rsidRPr="00D63DCA">
        <w:rPr>
          <w:rFonts w:eastAsia="Times New Roman" w:cs="Arial"/>
          <w:b/>
          <w:bCs/>
          <w:color w:val="4472C4" w:themeColor="accent1"/>
          <w:kern w:val="0"/>
          <w:sz w:val="28"/>
          <w:szCs w:val="28"/>
          <w:lang w:val="fr-GB" w:eastAsia="fr-FR"/>
          <w14:ligatures w14:val="none"/>
        </w:rPr>
        <w:t xml:space="preserve"> pour les casques Shoei Gen 3</w:t>
      </w:r>
    </w:p>
    <w:p w:rsidR="00D63DCA" w:rsidRPr="00D63DCA" w:rsidRDefault="00D63DCA" w:rsidP="00D63DCA">
      <w:pPr>
        <w:spacing w:before="120" w:after="0" w:line="240" w:lineRule="auto"/>
        <w:ind w:left="0" w:right="0" w:firstLine="0"/>
        <w:jc w:val="left"/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</w:pPr>
    </w:p>
    <w:p w:rsidR="00D63DCA" w:rsidRPr="0049243C" w:rsidRDefault="00D63DCA" w:rsidP="0049243C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Après le</w:t>
      </w:r>
      <w:r w:rsidRPr="00D63DCA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succès de l'adaptateur 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pour les casques </w:t>
      </w:r>
      <w:r w:rsidRPr="00D63DCA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Shoei Gen 2 et à la 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satisfaction</w:t>
      </w:r>
      <w:r w:rsidRPr="00D63DCA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des clients, Cardo 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présente un</w:t>
      </w:r>
      <w:r w:rsidRPr="00D63DCA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support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-</w:t>
      </w:r>
      <w:r w:rsidRPr="00D63DCA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adaptateur dédié aux</w:t>
      </w:r>
      <w:r w:rsidR="0049243C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nouveaux</w:t>
      </w:r>
      <w:r w:rsidRPr="00D63DCA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casques Shoei Gen 3</w:t>
      </w:r>
      <w:r w:rsidR="0049243C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. Cet adaptateur sera</w:t>
      </w:r>
      <w:r w:rsidRPr="00D63DCA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disponible dès le 20 avril</w:t>
      </w:r>
      <w:r w:rsidR="0049243C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2025.</w:t>
      </w:r>
    </w:p>
    <w:p w:rsidR="00D63DCA" w:rsidRPr="00D63DCA" w:rsidRDefault="00D63DCA" w:rsidP="0049243C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</w:pP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C</w:t>
      </w:r>
      <w:r w:rsidRPr="00D63DCA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e nouvel accessoire est compatible avec l'ensemble de la gamme PACKTALK de 2</w:t>
      </w:r>
      <w:proofErr w:type="spellStart"/>
      <w:r w:rsidR="00846F1E" w:rsidRPr="00D63DCA">
        <w:rPr>
          <w:rFonts w:eastAsia="Times New Roman" w:cs="Arial"/>
          <w:color w:val="4472C4" w:themeColor="accent1"/>
          <w:kern w:val="0"/>
          <w:szCs w:val="22"/>
          <w:vertAlign w:val="superscript"/>
          <w:lang w:val="fr-FR" w:eastAsia="fr-FR"/>
          <w14:ligatures w14:val="none"/>
        </w:rPr>
        <w:t>ème</w:t>
      </w:r>
      <w:proofErr w:type="spellEnd"/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  <w:r w:rsidRPr="00D63DCA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génération</w:t>
      </w:r>
      <w:r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(Néo, Edge, Pro)</w:t>
      </w:r>
      <w:r w:rsidRPr="00D63DCA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pour les casques Shoei Neotec 3, GT-Air 3 et J-Cruise 3.</w:t>
      </w:r>
    </w:p>
    <w:p w:rsidR="009240A6" w:rsidRPr="00D63DCA" w:rsidRDefault="00D63DCA" w:rsidP="0049243C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</w:pPr>
      <w:r w:rsidRPr="00D63DCA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Le kit sera disponible chez tous les revendeurs Cardo et en ligne (www.cardosystems.com) au prix de vente conseillé de 20,95 €.</w:t>
      </w:r>
    </w:p>
    <w:p w:rsidR="009240A6" w:rsidRPr="006E67A1" w:rsidRDefault="009240A6" w:rsidP="0049243C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</w:pP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Pour plus d'informations sur Cardo Systems et sa gamme complète d'</w:t>
      </w:r>
      <w:r w:rsidR="00FC6F1B" w:rsidRPr="006E67A1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intercoms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adapté</w:t>
      </w:r>
      <w:r w:rsidR="00FC6F1B" w:rsidRPr="006E67A1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s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à tous les budgets, rendez-vous sur </w:t>
      </w:r>
      <w:hyperlink r:id="rId8" w:history="1">
        <w:r w:rsidR="00FC6F1B" w:rsidRPr="006E67A1">
          <w:rPr>
            <w:rStyle w:val="Lienhypertexte"/>
            <w:rFonts w:eastAsia="Times New Roman" w:cs="Arial"/>
            <w:color w:val="4472C4" w:themeColor="accent1"/>
            <w:kern w:val="0"/>
            <w:szCs w:val="22"/>
            <w:lang w:val="fr-FR" w:eastAsia="fr-FR"/>
            <w14:ligatures w14:val="none"/>
          </w:rPr>
          <w:t>www.</w:t>
        </w:r>
        <w:r w:rsidR="00FC6F1B" w:rsidRPr="006E67A1">
          <w:rPr>
            <w:rStyle w:val="Lienhypertexte"/>
            <w:rFonts w:eastAsia="Times New Roman" w:cs="Arial"/>
            <w:color w:val="4472C4" w:themeColor="accent1"/>
            <w:kern w:val="0"/>
            <w:szCs w:val="22"/>
            <w:lang w:val="fr-GB" w:eastAsia="fr-FR"/>
            <w14:ligatures w14:val="none"/>
          </w:rPr>
          <w:t>cardosystems.com</w:t>
        </w:r>
      </w:hyperlink>
      <w:r w:rsidR="00FC6F1B" w:rsidRPr="006E67A1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ou rejoignez </w:t>
      </w:r>
      <w:r w:rsidR="00FC6F1B" w:rsidRPr="006E67A1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la communauté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sur Facebook, X, Instagram</w:t>
      </w:r>
      <w:r w:rsidR="00FC6F1B" w:rsidRPr="006E67A1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,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TikTok, et YouTube.</w:t>
      </w:r>
    </w:p>
    <w:p w:rsidR="00ED2EE9" w:rsidRPr="006E67A1" w:rsidRDefault="00ED2EE9" w:rsidP="0049243C">
      <w:pPr>
        <w:spacing w:before="120" w:after="0" w:line="240" w:lineRule="auto"/>
        <w:ind w:left="0" w:right="0" w:firstLine="0"/>
        <w:rPr>
          <w:rFonts w:eastAsia="Times New Roman" w:cs="Arial"/>
          <w:b/>
          <w:bCs/>
          <w:color w:val="4472C4" w:themeColor="accent1"/>
          <w:kern w:val="0"/>
          <w:szCs w:val="22"/>
          <w:lang w:val="fr-GB" w:eastAsia="fr-FR"/>
          <w14:ligatures w14:val="none"/>
        </w:rPr>
      </w:pPr>
      <w:r w:rsidRPr="006E67A1">
        <w:rPr>
          <w:rFonts w:eastAsia="Times New Roman" w:cs="Arial"/>
          <w:b/>
          <w:bCs/>
          <w:color w:val="4472C4" w:themeColor="accent1"/>
          <w:kern w:val="0"/>
          <w:szCs w:val="22"/>
          <w:lang w:val="fr-GB" w:eastAsia="fr-FR"/>
          <w14:ligatures w14:val="none"/>
        </w:rPr>
        <w:t>À propos de Cardo Systems</w:t>
      </w:r>
    </w:p>
    <w:p w:rsidR="009240A6" w:rsidRPr="006E67A1" w:rsidRDefault="00ED2EE9" w:rsidP="0049243C">
      <w:pPr>
        <w:spacing w:before="120" w:after="0" w:line="240" w:lineRule="auto"/>
        <w:ind w:left="0" w:right="0" w:firstLine="0"/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</w:pP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Cardo Systems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est un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fournisseur de dispositifs 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high-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tec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h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et de services d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e communica</w:t>
      </w:r>
      <w:r w:rsidR="00846F1E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tion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pour les passionnés de sports motorisés et </w:t>
      </w:r>
      <w:r w:rsidR="00846F1E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outdoor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. </w:t>
      </w:r>
      <w:r w:rsidRPr="00231C39">
        <w:rPr>
          <w:rFonts w:cs="Arial"/>
          <w:color w:val="4472C4" w:themeColor="accent1"/>
          <w:szCs w:val="22"/>
          <w:lang w:val="fr-FR"/>
        </w:rPr>
        <w:t xml:space="preserve">En 2025, Cardo fêtera </w:t>
      </w:r>
      <w:r w:rsidR="00231C39">
        <w:rPr>
          <w:rFonts w:cs="Arial"/>
          <w:color w:val="4472C4" w:themeColor="accent1"/>
          <w:szCs w:val="22"/>
          <w:lang w:val="fr-FR"/>
        </w:rPr>
        <w:t>les 10 ans</w:t>
      </w:r>
      <w:r w:rsidRPr="00231C39">
        <w:rPr>
          <w:rFonts w:cs="Arial"/>
          <w:color w:val="4472C4" w:themeColor="accent1"/>
          <w:szCs w:val="22"/>
          <w:lang w:val="fr-FR"/>
        </w:rPr>
        <w:t xml:space="preserve"> de </w:t>
      </w:r>
      <w:r w:rsidR="00231C39" w:rsidRPr="00231C39">
        <w:rPr>
          <w:rFonts w:cs="Arial"/>
          <w:color w:val="4472C4" w:themeColor="accent1"/>
          <w:szCs w:val="22"/>
          <w:lang w:val="fr-FR"/>
        </w:rPr>
        <w:t>s</w:t>
      </w:r>
      <w:r w:rsidRPr="00231C39">
        <w:rPr>
          <w:rFonts w:cs="Arial"/>
          <w:color w:val="4472C4" w:themeColor="accent1"/>
          <w:szCs w:val="22"/>
          <w:lang w:val="fr-FR"/>
        </w:rPr>
        <w:t xml:space="preserve">a connectivité </w:t>
      </w:r>
      <w:r w:rsidR="00231C39" w:rsidRPr="00231C39">
        <w:rPr>
          <w:rFonts w:cs="Arial"/>
          <w:color w:val="4472C4" w:themeColor="accent1"/>
          <w:szCs w:val="22"/>
          <w:lang w:val="fr-FR"/>
        </w:rPr>
        <w:t xml:space="preserve">innovante en réseau : le </w:t>
      </w:r>
      <w:r w:rsidR="00231C39">
        <w:rPr>
          <w:rFonts w:cs="Arial"/>
          <w:color w:val="4472C4" w:themeColor="accent1"/>
          <w:szCs w:val="22"/>
          <w:lang w:val="fr-FR"/>
        </w:rPr>
        <w:t xml:space="preserve">fameux </w:t>
      </w:r>
      <w:r w:rsidR="00231C39" w:rsidRPr="00231C39">
        <w:rPr>
          <w:rFonts w:cs="Arial"/>
          <w:color w:val="4472C4" w:themeColor="accent1"/>
          <w:szCs w:val="22"/>
          <w:lang w:val="fr-FR"/>
        </w:rPr>
        <w:t>D.M.C</w:t>
      </w:r>
      <w:r w:rsidR="00231C39" w:rsidRPr="00231C39">
        <w:rPr>
          <w:rFonts w:cs="Arial"/>
          <w:i/>
          <w:iCs/>
          <w:color w:val="4472C4" w:themeColor="accent1"/>
          <w:szCs w:val="22"/>
          <w:lang w:val="fr-FR"/>
        </w:rPr>
        <w:t xml:space="preserve"> (</w:t>
      </w:r>
      <w:r w:rsidRPr="00231C39">
        <w:rPr>
          <w:rStyle w:val="Accentuation"/>
          <w:rFonts w:cs="Arial"/>
          <w:i w:val="0"/>
          <w:iCs w:val="0"/>
          <w:color w:val="4472C4" w:themeColor="accent1"/>
          <w:szCs w:val="22"/>
          <w:lang w:val="fr-FR"/>
        </w:rPr>
        <w:t>Dynamic Mesh Communication</w:t>
      </w:r>
      <w:r w:rsidR="00231C39" w:rsidRPr="00231C39">
        <w:rPr>
          <w:rStyle w:val="Accentuation"/>
          <w:rFonts w:cs="Arial"/>
          <w:i w:val="0"/>
          <w:iCs w:val="0"/>
          <w:color w:val="4472C4" w:themeColor="accent1"/>
          <w:szCs w:val="22"/>
          <w:lang w:val="fr-FR"/>
        </w:rPr>
        <w:t>)</w:t>
      </w:r>
      <w:r w:rsidRPr="00231C39">
        <w:rPr>
          <w:rFonts w:cs="Arial"/>
          <w:i/>
          <w:iCs/>
          <w:color w:val="4472C4" w:themeColor="accent1"/>
          <w:szCs w:val="22"/>
          <w:lang w:val="fr-FR"/>
        </w:rPr>
        <w:t>.</w:t>
      </w:r>
      <w:r w:rsidRPr="00231C39">
        <w:rPr>
          <w:rStyle w:val="lev"/>
          <w:rFonts w:cs="Arial"/>
          <w:color w:val="4472C4" w:themeColor="accent1"/>
          <w:szCs w:val="22"/>
          <w:lang w:val="fr-FR"/>
        </w:rPr>
        <w:t xml:space="preserve"> 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Depuis le lancement du 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1</w:t>
      </w:r>
      <w:r w:rsidRPr="00231C39">
        <w:rPr>
          <w:rFonts w:eastAsia="Times New Roman" w:cs="Arial"/>
          <w:color w:val="4472C4" w:themeColor="accent1"/>
          <w:kern w:val="0"/>
          <w:szCs w:val="22"/>
          <w:vertAlign w:val="superscript"/>
          <w:lang w:val="fr-FR" w:eastAsia="fr-FR"/>
          <w14:ligatures w14:val="none"/>
        </w:rPr>
        <w:t>er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intercom sans fil Bluetooth en 2004, Cardo Systems a été à l'origine de nombreuses innovations dans l'industrie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en 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révolutionnant la communication,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 et en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repoussant les limites tech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ni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ques 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pour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amélior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>er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la sécurité des utilisateurs. </w:t>
      </w:r>
      <w:r w:rsidR="00E46805"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Aujourd'hui commercialisé dans plus de 100 pays</w:t>
      </w:r>
      <w:r w:rsidRPr="00231C39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, Cardo est fier d'être le leader mondial des dispositifs de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 xml:space="preserve"> communication pour </w:t>
      </w:r>
      <w:r w:rsidR="00231C39">
        <w:rPr>
          <w:rFonts w:eastAsia="Times New Roman" w:cs="Arial"/>
          <w:color w:val="4472C4" w:themeColor="accent1"/>
          <w:kern w:val="0"/>
          <w:szCs w:val="22"/>
          <w:lang w:val="fr-FR" w:eastAsia="fr-FR"/>
          <w14:ligatures w14:val="none"/>
        </w:rPr>
        <w:t xml:space="preserve">les </w:t>
      </w:r>
      <w:r w:rsidRPr="006E67A1">
        <w:rPr>
          <w:rFonts w:eastAsia="Times New Roman" w:cs="Arial"/>
          <w:color w:val="4472C4" w:themeColor="accent1"/>
          <w:kern w:val="0"/>
          <w:szCs w:val="22"/>
          <w:lang w:val="fr-GB" w:eastAsia="fr-FR"/>
          <w14:ligatures w14:val="none"/>
        </w:rPr>
        <w:t>groupes en mouvement.</w:t>
      </w:r>
    </w:p>
    <w:p w:rsidR="00ED2EE9" w:rsidRPr="006E67A1" w:rsidRDefault="00ED2EE9" w:rsidP="009240A6">
      <w:pPr>
        <w:spacing w:before="120" w:after="0" w:line="240" w:lineRule="auto"/>
        <w:ind w:right="0"/>
        <w:rPr>
          <w:rFonts w:cs="Arial"/>
          <w:color w:val="4472C4" w:themeColor="accent1"/>
          <w:szCs w:val="22"/>
          <w:lang w:val="fr-FR"/>
        </w:rPr>
      </w:pPr>
      <w:r w:rsidRPr="006E67A1">
        <w:rPr>
          <w:rFonts w:eastAsia="Times New Roman" w:cs="Arial"/>
          <w:b/>
          <w:bCs/>
          <w:color w:val="4472C4" w:themeColor="accent1"/>
          <w:kern w:val="0"/>
          <w:szCs w:val="22"/>
          <w:lang w:val="fr-GB" w:eastAsia="fr-FR"/>
          <w14:ligatures w14:val="none"/>
        </w:rPr>
        <w:t xml:space="preserve">Pour </w:t>
      </w:r>
      <w:r w:rsidRPr="006E67A1">
        <w:rPr>
          <w:rFonts w:cs="Arial"/>
          <w:b/>
          <w:color w:val="4472C4" w:themeColor="accent1"/>
          <w:szCs w:val="22"/>
          <w:lang w:val="fr-FR"/>
        </w:rPr>
        <w:t>plus d'information</w:t>
      </w:r>
      <w:r w:rsidRPr="006E67A1">
        <w:rPr>
          <w:rFonts w:cs="Arial"/>
          <w:color w:val="4472C4" w:themeColor="accent1"/>
          <w:szCs w:val="22"/>
          <w:lang w:val="fr-FR"/>
        </w:rPr>
        <w:t xml:space="preserve"> </w:t>
      </w:r>
      <w:r w:rsidRPr="006E67A1">
        <w:rPr>
          <w:rFonts w:cs="Arial"/>
          <w:b/>
          <w:color w:val="4472C4" w:themeColor="accent1"/>
          <w:szCs w:val="22"/>
          <w:lang w:val="fr-FR"/>
        </w:rPr>
        <w:t xml:space="preserve">/ besoin d'images en haute définition / demande d'essai d'un intercom Cardo :   </w:t>
      </w:r>
      <w:r w:rsidRPr="006E67A1">
        <w:rPr>
          <w:rFonts w:cs="Arial"/>
          <w:color w:val="4472C4" w:themeColor="accent1"/>
          <w:szCs w:val="22"/>
          <w:lang w:val="fr-FR"/>
        </w:rPr>
        <w:t xml:space="preserve"> </w:t>
      </w:r>
    </w:p>
    <w:p w:rsidR="00ED2EE9" w:rsidRPr="006E67A1" w:rsidRDefault="00ED2EE9" w:rsidP="009240A6">
      <w:pPr>
        <w:spacing w:before="120" w:after="0" w:line="240" w:lineRule="auto"/>
        <w:ind w:left="10" w:right="-56"/>
        <w:rPr>
          <w:rFonts w:cs="Arial"/>
          <w:b/>
          <w:color w:val="4472C4" w:themeColor="accent1"/>
          <w:szCs w:val="22"/>
          <w:lang w:val="fr-FR"/>
        </w:rPr>
      </w:pPr>
      <w:r w:rsidRPr="006E67A1">
        <w:rPr>
          <w:rFonts w:cs="Arial"/>
          <w:b/>
          <w:color w:val="4472C4" w:themeColor="accent1"/>
          <w:szCs w:val="22"/>
          <w:lang w:val="fr-FR"/>
        </w:rPr>
        <w:t xml:space="preserve">Agence ride&amp;drive   </w:t>
      </w:r>
    </w:p>
    <w:p w:rsidR="00ED2EE9" w:rsidRPr="006E67A1" w:rsidRDefault="00ED2EE9" w:rsidP="009240A6">
      <w:pPr>
        <w:spacing w:after="0" w:line="240" w:lineRule="auto"/>
        <w:ind w:left="11" w:right="-56" w:hanging="11"/>
        <w:rPr>
          <w:rFonts w:cs="Arial"/>
          <w:color w:val="4472C4" w:themeColor="accent1"/>
          <w:szCs w:val="22"/>
          <w:lang w:val="fr-FR"/>
        </w:rPr>
      </w:pPr>
      <w:r w:rsidRPr="006E67A1">
        <w:rPr>
          <w:rFonts w:cs="Arial"/>
          <w:color w:val="4472C4" w:themeColor="accent1"/>
          <w:szCs w:val="22"/>
          <w:lang w:val="fr-FR"/>
        </w:rPr>
        <w:t xml:space="preserve">Rue des Terreaux 2   </w:t>
      </w:r>
    </w:p>
    <w:p w:rsidR="00ED2EE9" w:rsidRPr="006E67A1" w:rsidRDefault="00ED2EE9" w:rsidP="009240A6">
      <w:pPr>
        <w:spacing w:after="0" w:line="240" w:lineRule="auto"/>
        <w:ind w:left="11" w:right="-56" w:hanging="11"/>
        <w:rPr>
          <w:rFonts w:cs="Arial"/>
          <w:color w:val="4472C4" w:themeColor="accent1"/>
          <w:szCs w:val="22"/>
          <w:lang w:val="fr-FR"/>
        </w:rPr>
      </w:pPr>
      <w:r w:rsidRPr="006E67A1">
        <w:rPr>
          <w:rFonts w:cs="Arial"/>
          <w:color w:val="4472C4" w:themeColor="accent1"/>
          <w:szCs w:val="22"/>
          <w:lang w:val="fr-FR"/>
        </w:rPr>
        <w:t xml:space="preserve">1003 Lausanne, Suisse </w:t>
      </w:r>
    </w:p>
    <w:p w:rsidR="00ED2EE9" w:rsidRPr="006E67A1" w:rsidRDefault="00000000" w:rsidP="009240A6">
      <w:pPr>
        <w:spacing w:after="0" w:line="240" w:lineRule="auto"/>
        <w:ind w:left="11" w:right="-56" w:hanging="11"/>
        <w:rPr>
          <w:rFonts w:cs="Arial"/>
          <w:color w:val="4472C4" w:themeColor="accent1"/>
          <w:szCs w:val="22"/>
          <w:u w:val="single" w:color="0000FF"/>
          <w:lang w:val="fr-FR"/>
        </w:rPr>
      </w:pPr>
      <w:hyperlink r:id="rId9" w:history="1">
        <w:r w:rsidR="00ED2EE9" w:rsidRPr="006E67A1">
          <w:rPr>
            <w:rStyle w:val="Lienhypertexte"/>
            <w:rFonts w:cs="Arial"/>
            <w:color w:val="4472C4" w:themeColor="accent1"/>
            <w:szCs w:val="22"/>
            <w:lang w:val="fr-FR"/>
          </w:rPr>
          <w:t>thierry@rideanddrive.com</w:t>
        </w:r>
      </w:hyperlink>
    </w:p>
    <w:p w:rsidR="00C13CC0" w:rsidRPr="006E67A1" w:rsidRDefault="00ED2EE9" w:rsidP="009240A6">
      <w:pPr>
        <w:spacing w:after="0" w:line="240" w:lineRule="auto"/>
        <w:ind w:left="11" w:right="-56" w:hanging="11"/>
        <w:rPr>
          <w:rFonts w:cs="Arial"/>
          <w:color w:val="4472C4" w:themeColor="accent1"/>
          <w:szCs w:val="22"/>
          <w:u w:val="single" w:color="0000FF"/>
          <w:lang w:val="fr-FR"/>
        </w:rPr>
      </w:pPr>
      <w:r w:rsidRPr="006E67A1">
        <w:rPr>
          <w:rFonts w:cs="Arial"/>
          <w:color w:val="4472C4" w:themeColor="accent1"/>
          <w:szCs w:val="22"/>
          <w:lang w:val="fr-FR"/>
        </w:rPr>
        <w:t>+ 33 6 41 87 27 15</w:t>
      </w:r>
    </w:p>
    <w:sectPr w:rsidR="00C13CC0" w:rsidRPr="006E67A1" w:rsidSect="00150F51">
      <w:headerReference w:type="default" r:id="rId10"/>
      <w:pgSz w:w="11900" w:h="16820"/>
      <w:pgMar w:top="1355" w:right="1055" w:bottom="1202" w:left="112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385B" w:rsidRDefault="00B6385B" w:rsidP="000C3B87">
      <w:pPr>
        <w:spacing w:after="0" w:line="240" w:lineRule="auto"/>
      </w:pPr>
      <w:r>
        <w:separator/>
      </w:r>
    </w:p>
  </w:endnote>
  <w:endnote w:type="continuationSeparator" w:id="0">
    <w:p w:rsidR="00B6385B" w:rsidRDefault="00B6385B" w:rsidP="000C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385B" w:rsidRDefault="00B6385B" w:rsidP="000C3B87">
      <w:pPr>
        <w:spacing w:after="0" w:line="240" w:lineRule="auto"/>
      </w:pPr>
      <w:r>
        <w:separator/>
      </w:r>
    </w:p>
  </w:footnote>
  <w:footnote w:type="continuationSeparator" w:id="0">
    <w:p w:rsidR="00B6385B" w:rsidRDefault="00B6385B" w:rsidP="000C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B87" w:rsidRDefault="000C3B87" w:rsidP="000F55C5">
    <w:pPr>
      <w:pStyle w:val="En-tte"/>
      <w:ind w:left="0" w:firstLine="0"/>
    </w:pPr>
    <w:r w:rsidRPr="008F1483">
      <w:rPr>
        <w:noProof/>
        <w:szCs w:val="22"/>
        <w:lang w:val="fr-FR"/>
      </w:rPr>
      <w:drawing>
        <wp:anchor distT="0" distB="0" distL="114300" distR="114300" simplePos="0" relativeHeight="251659264" behindDoc="1" locked="0" layoutInCell="1" allowOverlap="0" wp14:anchorId="379A1BAA" wp14:editId="2E240E98">
          <wp:simplePos x="0" y="0"/>
          <wp:positionH relativeFrom="page">
            <wp:posOffset>711200</wp:posOffset>
          </wp:positionH>
          <wp:positionV relativeFrom="page">
            <wp:posOffset>230293</wp:posOffset>
          </wp:positionV>
          <wp:extent cx="966316" cy="720000"/>
          <wp:effectExtent l="0" t="0" r="0" b="4445"/>
          <wp:wrapTight wrapText="bothSides">
            <wp:wrapPolygon edited="0">
              <wp:start x="0" y="0"/>
              <wp:lineTo x="0" y="21352"/>
              <wp:lineTo x="21302" y="21352"/>
              <wp:lineTo x="21302" y="0"/>
              <wp:lineTo x="0" y="0"/>
            </wp:wrapPolygon>
          </wp:wrapTight>
          <wp:docPr id="1248" name="Picture 1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" name="Picture 12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6316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55B2"/>
    <w:multiLevelType w:val="hybridMultilevel"/>
    <w:tmpl w:val="C7F22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238F9"/>
    <w:multiLevelType w:val="hybridMultilevel"/>
    <w:tmpl w:val="CB4CB640"/>
    <w:lvl w:ilvl="0" w:tplc="3CA287A8">
      <w:start w:val="1"/>
      <w:numFmt w:val="bullet"/>
      <w:lvlText w:val="•"/>
      <w:lvlJc w:val="left"/>
      <w:pPr>
        <w:ind w:left="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2030A">
      <w:start w:val="1"/>
      <w:numFmt w:val="bullet"/>
      <w:lvlText w:val="o"/>
      <w:lvlJc w:val="left"/>
      <w:pPr>
        <w:ind w:left="1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CAA08">
      <w:start w:val="1"/>
      <w:numFmt w:val="bullet"/>
      <w:lvlText w:val="▪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E5580">
      <w:start w:val="1"/>
      <w:numFmt w:val="bullet"/>
      <w:lvlText w:val="•"/>
      <w:lvlJc w:val="left"/>
      <w:pPr>
        <w:ind w:left="2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DAC7B8">
      <w:start w:val="1"/>
      <w:numFmt w:val="bullet"/>
      <w:lvlText w:val="o"/>
      <w:lvlJc w:val="left"/>
      <w:pPr>
        <w:ind w:left="3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AC25FC">
      <w:start w:val="1"/>
      <w:numFmt w:val="bullet"/>
      <w:lvlText w:val="▪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E2020C">
      <w:start w:val="1"/>
      <w:numFmt w:val="bullet"/>
      <w:lvlText w:val="•"/>
      <w:lvlJc w:val="left"/>
      <w:pPr>
        <w:ind w:left="5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8168E">
      <w:start w:val="1"/>
      <w:numFmt w:val="bullet"/>
      <w:lvlText w:val="o"/>
      <w:lvlJc w:val="left"/>
      <w:pPr>
        <w:ind w:left="5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00AAC">
      <w:start w:val="1"/>
      <w:numFmt w:val="bullet"/>
      <w:lvlText w:val="▪"/>
      <w:lvlJc w:val="left"/>
      <w:pPr>
        <w:ind w:left="6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8A42D2"/>
    <w:multiLevelType w:val="hybridMultilevel"/>
    <w:tmpl w:val="11682974"/>
    <w:lvl w:ilvl="0" w:tplc="59CEB9C4">
      <w:start w:val="100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75A3C"/>
    <w:multiLevelType w:val="hybridMultilevel"/>
    <w:tmpl w:val="3E8A8D22"/>
    <w:lvl w:ilvl="0" w:tplc="79F2D328"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5E9C568C"/>
    <w:multiLevelType w:val="hybridMultilevel"/>
    <w:tmpl w:val="9DB6DD0C"/>
    <w:lvl w:ilvl="0" w:tplc="D30C089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E4B0C"/>
    <w:multiLevelType w:val="hybridMultilevel"/>
    <w:tmpl w:val="FA4AA36A"/>
    <w:lvl w:ilvl="0" w:tplc="045EFCFC">
      <w:numFmt w:val="bullet"/>
      <w:lvlText w:val=""/>
      <w:lvlJc w:val="left"/>
      <w:pPr>
        <w:ind w:left="435" w:hanging="360"/>
      </w:pPr>
      <w:rPr>
        <w:rFonts w:ascii="Symbol" w:eastAsia="Arial" w:hAnsi="Symbo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BAA2B13"/>
    <w:multiLevelType w:val="hybridMultilevel"/>
    <w:tmpl w:val="A8E26F78"/>
    <w:lvl w:ilvl="0" w:tplc="9ACCF842">
      <w:start w:val="20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D7285"/>
    <w:multiLevelType w:val="multilevel"/>
    <w:tmpl w:val="61D8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392276">
    <w:abstractNumId w:val="1"/>
  </w:num>
  <w:num w:numId="2" w16cid:durableId="337386538">
    <w:abstractNumId w:val="3"/>
  </w:num>
  <w:num w:numId="3" w16cid:durableId="771828147">
    <w:abstractNumId w:val="4"/>
  </w:num>
  <w:num w:numId="4" w16cid:durableId="2135558304">
    <w:abstractNumId w:val="5"/>
  </w:num>
  <w:num w:numId="5" w16cid:durableId="132479429">
    <w:abstractNumId w:val="7"/>
  </w:num>
  <w:num w:numId="6" w16cid:durableId="1403941103">
    <w:abstractNumId w:val="6"/>
  </w:num>
  <w:num w:numId="7" w16cid:durableId="513737144">
    <w:abstractNumId w:val="2"/>
  </w:num>
  <w:num w:numId="8" w16cid:durableId="193967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C0"/>
    <w:rsid w:val="000A0B13"/>
    <w:rsid w:val="000C3B87"/>
    <w:rsid w:val="000E4F6F"/>
    <w:rsid w:val="000F55C5"/>
    <w:rsid w:val="00140E00"/>
    <w:rsid w:val="00150F51"/>
    <w:rsid w:val="001637DD"/>
    <w:rsid w:val="001735F6"/>
    <w:rsid w:val="001B17DE"/>
    <w:rsid w:val="001C3730"/>
    <w:rsid w:val="001F2206"/>
    <w:rsid w:val="0022588B"/>
    <w:rsid w:val="00231C39"/>
    <w:rsid w:val="00237C56"/>
    <w:rsid w:val="002900B8"/>
    <w:rsid w:val="003B510D"/>
    <w:rsid w:val="004174F2"/>
    <w:rsid w:val="0049243C"/>
    <w:rsid w:val="00501533"/>
    <w:rsid w:val="00654D83"/>
    <w:rsid w:val="006E67A1"/>
    <w:rsid w:val="007835F9"/>
    <w:rsid w:val="00786581"/>
    <w:rsid w:val="00820672"/>
    <w:rsid w:val="00826E1F"/>
    <w:rsid w:val="00833382"/>
    <w:rsid w:val="00846F1E"/>
    <w:rsid w:val="00893219"/>
    <w:rsid w:val="008F1483"/>
    <w:rsid w:val="009240A6"/>
    <w:rsid w:val="009600CE"/>
    <w:rsid w:val="00970855"/>
    <w:rsid w:val="00993D47"/>
    <w:rsid w:val="009942EE"/>
    <w:rsid w:val="009D48A1"/>
    <w:rsid w:val="009F60FF"/>
    <w:rsid w:val="00A529E2"/>
    <w:rsid w:val="00A83A19"/>
    <w:rsid w:val="00A9626F"/>
    <w:rsid w:val="00AA3265"/>
    <w:rsid w:val="00AB566D"/>
    <w:rsid w:val="00AB7281"/>
    <w:rsid w:val="00AC6546"/>
    <w:rsid w:val="00AE7021"/>
    <w:rsid w:val="00B6385B"/>
    <w:rsid w:val="00C13CC0"/>
    <w:rsid w:val="00C47584"/>
    <w:rsid w:val="00C7420F"/>
    <w:rsid w:val="00CB139B"/>
    <w:rsid w:val="00D63DCA"/>
    <w:rsid w:val="00D65AA5"/>
    <w:rsid w:val="00DB5124"/>
    <w:rsid w:val="00E11C2C"/>
    <w:rsid w:val="00E46805"/>
    <w:rsid w:val="00E54530"/>
    <w:rsid w:val="00E72958"/>
    <w:rsid w:val="00EC6A18"/>
    <w:rsid w:val="00ED2EE9"/>
    <w:rsid w:val="00F356B6"/>
    <w:rsid w:val="00F75701"/>
    <w:rsid w:val="00FC6F1B"/>
    <w:rsid w:val="00FD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2DE71"/>
  <w15:docId w15:val="{4BA59688-3B81-544B-A7B6-4DD31B0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GB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5" w:line="269" w:lineRule="auto"/>
      <w:ind w:left="25" w:right="66" w:hanging="10"/>
      <w:jc w:val="both"/>
    </w:pPr>
    <w:rPr>
      <w:rFonts w:ascii="Arial" w:eastAsia="Arial" w:hAnsi="Arial" w:cs="Times New Roman"/>
      <w:color w:val="0D0D0D"/>
      <w:sz w:val="22"/>
      <w:lang w:val="en" w:eastAsia="e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26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/>
      <w:color w:val="auto"/>
      <w:kern w:val="0"/>
      <w:sz w:val="24"/>
      <w:lang w:val="fr-GB" w:eastAsia="fr-FR"/>
      <w14:ligatures w14:val="none"/>
    </w:rPr>
  </w:style>
  <w:style w:type="character" w:styleId="lev">
    <w:name w:val="Strong"/>
    <w:basedOn w:val="Policepardfaut"/>
    <w:uiPriority w:val="22"/>
    <w:qFormat/>
    <w:rsid w:val="00AA3265"/>
    <w:rPr>
      <w:b/>
      <w:bCs/>
    </w:rPr>
  </w:style>
  <w:style w:type="character" w:customStyle="1" w:styleId="apple-converted-space">
    <w:name w:val="apple-converted-space"/>
    <w:basedOn w:val="Policepardfaut"/>
    <w:rsid w:val="00AA3265"/>
  </w:style>
  <w:style w:type="character" w:styleId="Lienhypertexte">
    <w:name w:val="Hyperlink"/>
    <w:basedOn w:val="Policepardfaut"/>
    <w:uiPriority w:val="99"/>
    <w:unhideWhenUsed/>
    <w:rsid w:val="00AA326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C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3B87"/>
    <w:rPr>
      <w:rFonts w:ascii="Arial" w:eastAsia="Arial" w:hAnsi="Arial" w:cs="Times New Roman"/>
      <w:color w:val="0D0D0D"/>
      <w:sz w:val="22"/>
      <w:lang w:val="en" w:eastAsia="en"/>
    </w:rPr>
  </w:style>
  <w:style w:type="paragraph" w:styleId="Pieddepage">
    <w:name w:val="footer"/>
    <w:basedOn w:val="Normal"/>
    <w:link w:val="PieddepageCar"/>
    <w:uiPriority w:val="99"/>
    <w:unhideWhenUsed/>
    <w:rsid w:val="000C3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3B87"/>
    <w:rPr>
      <w:rFonts w:ascii="Arial" w:eastAsia="Arial" w:hAnsi="Arial" w:cs="Times New Roman"/>
      <w:color w:val="0D0D0D"/>
      <w:sz w:val="22"/>
      <w:lang w:val="en" w:eastAsia="en"/>
    </w:rPr>
  </w:style>
  <w:style w:type="character" w:styleId="Mentionnonrsolue">
    <w:name w:val="Unresolved Mention"/>
    <w:basedOn w:val="Policepardfaut"/>
    <w:uiPriority w:val="99"/>
    <w:semiHidden/>
    <w:unhideWhenUsed/>
    <w:rsid w:val="00AB56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C6546"/>
    <w:pPr>
      <w:ind w:left="720"/>
      <w:contextualSpacing/>
    </w:pPr>
  </w:style>
  <w:style w:type="character" w:customStyle="1" w:styleId="overflow-hidden">
    <w:name w:val="overflow-hidden"/>
    <w:basedOn w:val="Policepardfaut"/>
    <w:rsid w:val="00970855"/>
  </w:style>
  <w:style w:type="character" w:styleId="Accentuation">
    <w:name w:val="Emphasis"/>
    <w:basedOn w:val="Policepardfaut"/>
    <w:uiPriority w:val="20"/>
    <w:qFormat/>
    <w:rsid w:val="00ED2EE9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31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osystem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hierry@rideanddri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cp:lastModifiedBy>Microsoft Office User</cp:lastModifiedBy>
  <cp:revision>4</cp:revision>
  <cp:lastPrinted>2025-03-26T07:42:00Z</cp:lastPrinted>
  <dcterms:created xsi:type="dcterms:W3CDTF">2025-04-15T10:01:00Z</dcterms:created>
  <dcterms:modified xsi:type="dcterms:W3CDTF">2025-04-15T10:25:00Z</dcterms:modified>
</cp:coreProperties>
</file>