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4F320334" w:rsidR="005C30EF" w:rsidRPr="004C158B" w:rsidRDefault="000143B4" w:rsidP="004C158B">
      <w:r w:rsidRPr="004C158B">
        <w:rPr>
          <w:b/>
          <w:noProof/>
        </w:rPr>
        <w:drawing>
          <wp:inline distT="0" distB="0" distL="0" distR="0" wp14:anchorId="6F5A81AD" wp14:editId="7E2DABED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9B732" w14:textId="77777777" w:rsidR="002E7403" w:rsidRPr="004C158B" w:rsidRDefault="002E7403" w:rsidP="004C158B">
      <w:pPr>
        <w:jc w:val="center"/>
        <w:rPr>
          <w:highlight w:val="yellow"/>
        </w:rPr>
      </w:pPr>
    </w:p>
    <w:p w14:paraId="08CDC273" w14:textId="77777777" w:rsidR="004C158B" w:rsidRPr="004C158B" w:rsidRDefault="004C158B" w:rsidP="004C158B">
      <w:pPr>
        <w:spacing w:line="240" w:lineRule="auto"/>
        <w:jc w:val="center"/>
        <w:rPr>
          <w:rFonts w:eastAsia="Times New Roman"/>
          <w:b/>
          <w:bCs/>
          <w:lang w:val="en-GB"/>
        </w:rPr>
      </w:pPr>
      <w:r w:rsidRPr="004C158B">
        <w:rPr>
          <w:rFonts w:eastAsia="Times New Roman"/>
          <w:b/>
          <w:bCs/>
          <w:lang w:val="it-IT"/>
        </w:rPr>
        <w:t>Cardo Systems – Il tuo regalo di Natale</w:t>
      </w:r>
    </w:p>
    <w:p w14:paraId="77FE97B3" w14:textId="59C9BEB4" w:rsidR="004C158B" w:rsidRPr="004C158B" w:rsidRDefault="004C158B" w:rsidP="004C158B">
      <w:pPr>
        <w:pStyle w:val="NormalWeb"/>
        <w:rPr>
          <w:rFonts w:ascii="Arial" w:hAnsi="Arial" w:cs="Arial"/>
          <w:color w:val="333333"/>
          <w:sz w:val="22"/>
          <w:szCs w:val="22"/>
        </w:rPr>
      </w:pPr>
      <w:r w:rsidRPr="004C158B">
        <w:rPr>
          <w:rFonts w:ascii="Arial" w:hAnsi="Arial" w:cs="Arial"/>
          <w:color w:val="333333"/>
          <w:sz w:val="22"/>
          <w:szCs w:val="22"/>
        </w:rPr>
        <w:t>Per chi c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erca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il regalo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perfetto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per il proprio partner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motociclista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la gamma Cardo Systems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offre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una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serie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di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scelte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che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qualsiasi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pilota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sarebbe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felice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di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scartare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>!</w:t>
      </w:r>
    </w:p>
    <w:p w14:paraId="339B8915" w14:textId="7F261E1B" w:rsidR="004C158B" w:rsidRPr="004C158B" w:rsidRDefault="004C158B" w:rsidP="004C158B">
      <w:pPr>
        <w:pStyle w:val="NormalWeb"/>
        <w:rPr>
          <w:rFonts w:ascii="Arial" w:hAnsi="Arial" w:cs="Arial"/>
          <w:color w:val="333333"/>
          <w:sz w:val="22"/>
          <w:szCs w:val="22"/>
        </w:rPr>
      </w:pPr>
      <w:r w:rsidRPr="004C158B">
        <w:rPr>
          <w:rFonts w:ascii="Arial" w:hAnsi="Arial" w:cs="Arial"/>
          <w:color w:val="333333"/>
          <w:sz w:val="22"/>
          <w:szCs w:val="22"/>
        </w:rPr>
        <w:t xml:space="preserve">Per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quei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piloti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che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hanno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già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un'unità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Cardo Systems,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perché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non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aggiornarli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alla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"Ultimate Sound Experience" con </w:t>
      </w:r>
      <w:proofErr w:type="gramStart"/>
      <w:r w:rsidRPr="004C158B">
        <w:rPr>
          <w:rFonts w:ascii="Arial" w:hAnsi="Arial" w:cs="Arial"/>
          <w:color w:val="333333"/>
          <w:sz w:val="22"/>
          <w:szCs w:val="22"/>
        </w:rPr>
        <w:t>un set</w:t>
      </w:r>
      <w:proofErr w:type="gramEnd"/>
      <w:r w:rsidRPr="004C158B">
        <w:rPr>
          <w:rFonts w:ascii="Arial" w:hAnsi="Arial" w:cs="Arial"/>
          <w:color w:val="333333"/>
          <w:sz w:val="22"/>
          <w:szCs w:val="22"/>
        </w:rPr>
        <w:t xml:space="preserve"> audio JBL. Al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prezzo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di €89,95,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l'Audio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Set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combina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altoparlanti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ingegnerizzati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con hardware Sound by JBL per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offrire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un'esperienza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audio senza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pari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per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i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motociclisti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>.</w:t>
      </w:r>
    </w:p>
    <w:p w14:paraId="5FE982D1" w14:textId="1499DD76" w:rsidR="004C158B" w:rsidRPr="004C158B" w:rsidRDefault="004C158B" w:rsidP="004C158B">
      <w:pPr>
        <w:pStyle w:val="NormalWeb"/>
        <w:rPr>
          <w:rFonts w:ascii="Arial" w:hAnsi="Arial" w:cs="Arial"/>
          <w:color w:val="333333"/>
          <w:sz w:val="22"/>
          <w:szCs w:val="22"/>
        </w:rPr>
      </w:pPr>
      <w:r w:rsidRPr="004C158B">
        <w:rPr>
          <w:rFonts w:ascii="Arial" w:hAnsi="Arial" w:cs="Arial"/>
          <w:color w:val="333333"/>
          <w:sz w:val="22"/>
          <w:szCs w:val="22"/>
        </w:rPr>
        <w:t xml:space="preserve">Che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si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tratti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di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riprodurre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musica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, fare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telefonate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o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comunicare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con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altri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motociclisti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,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tratta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la persona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amata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con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qualità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del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suono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su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un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altro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livello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.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Gli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altoparlanti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da 45 mm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funzioneranno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anche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con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prodotti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di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altri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marchi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di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comunicazione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motociclistica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, a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condizione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che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siano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dotati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di un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amplificatore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in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grado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di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guidare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altoparlanti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con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impedenza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di 80Ω.</w:t>
      </w:r>
    </w:p>
    <w:p w14:paraId="3B86CF41" w14:textId="6DD1BCA6" w:rsidR="004C158B" w:rsidRPr="004C158B" w:rsidRDefault="004C158B" w:rsidP="004C158B">
      <w:pPr>
        <w:pStyle w:val="NormalWeb"/>
        <w:rPr>
          <w:rFonts w:ascii="Arial" w:hAnsi="Arial" w:cs="Arial"/>
          <w:color w:val="333333"/>
          <w:sz w:val="22"/>
          <w:szCs w:val="22"/>
        </w:rPr>
      </w:pP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Vuoi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davvero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far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felice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la persona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amata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quest'anno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?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Perché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non dare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loro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il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dono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della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'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comunicazione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' con una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delle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unità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delle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gamme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Cardo Systems FREECOM+ o PACKTALK.</w:t>
      </w:r>
    </w:p>
    <w:p w14:paraId="7EA575A0" w14:textId="45F29546" w:rsidR="004C158B" w:rsidRPr="004C158B" w:rsidRDefault="004C158B" w:rsidP="004C158B">
      <w:pPr>
        <w:pStyle w:val="NormalWeb"/>
        <w:rPr>
          <w:rFonts w:ascii="Arial" w:hAnsi="Arial" w:cs="Arial"/>
          <w:color w:val="333333"/>
          <w:sz w:val="22"/>
          <w:szCs w:val="22"/>
        </w:rPr>
      </w:pPr>
      <w:r w:rsidRPr="004C158B">
        <w:rPr>
          <w:rFonts w:ascii="Arial" w:hAnsi="Arial" w:cs="Arial"/>
          <w:color w:val="333333"/>
          <w:sz w:val="22"/>
          <w:szCs w:val="22"/>
        </w:rPr>
        <w:t xml:space="preserve">I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prezzi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partono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da €139.95 per una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singola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unità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FREECOM1+, a €307.05 per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l'edizione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speciale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PACKTALK Black.</w:t>
      </w:r>
    </w:p>
    <w:p w14:paraId="538FBE0F" w14:textId="6B2599C9" w:rsidR="004C158B" w:rsidRPr="004C158B" w:rsidRDefault="004C158B" w:rsidP="004C158B">
      <w:pPr>
        <w:pStyle w:val="NormalWeb"/>
        <w:rPr>
          <w:rFonts w:ascii="Arial" w:hAnsi="Arial" w:cs="Arial"/>
          <w:color w:val="333333"/>
          <w:sz w:val="22"/>
          <w:szCs w:val="22"/>
        </w:rPr>
      </w:pPr>
      <w:r w:rsidRPr="004C158B">
        <w:rPr>
          <w:rFonts w:ascii="Arial" w:hAnsi="Arial" w:cs="Arial"/>
          <w:color w:val="333333"/>
          <w:sz w:val="22"/>
          <w:szCs w:val="22"/>
        </w:rPr>
        <w:t xml:space="preserve">Freecom1+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racchiude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una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serie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di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funzionalità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premium per il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prezzo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,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tra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cui il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controllo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automatico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del volume e la radio FM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integrata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di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serie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, a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differenza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dei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suoi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concorrenti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. La gamma PACKTALK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vanta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funzionalità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tra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cui la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connettività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Dynamic Mesh Communication, natural voice operation e di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serie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con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altoparlanti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JBL.</w:t>
      </w:r>
    </w:p>
    <w:p w14:paraId="2CB3B14E" w14:textId="1C899308" w:rsidR="004C158B" w:rsidRPr="004C158B" w:rsidRDefault="004C158B" w:rsidP="004C158B">
      <w:pPr>
        <w:pStyle w:val="NormalWeb"/>
        <w:rPr>
          <w:rFonts w:ascii="Arial" w:hAnsi="Arial" w:cs="Arial"/>
          <w:color w:val="333333"/>
          <w:sz w:val="22"/>
          <w:szCs w:val="22"/>
        </w:rPr>
      </w:pPr>
      <w:r w:rsidRPr="004C158B">
        <w:rPr>
          <w:rFonts w:ascii="Arial" w:hAnsi="Arial" w:cs="Arial"/>
          <w:color w:val="333333"/>
          <w:sz w:val="22"/>
          <w:szCs w:val="22"/>
        </w:rPr>
        <w:t xml:space="preserve">La gamma PACKTALK è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dotata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di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connettività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Dynamic Mesh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che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mantiene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i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ciclisti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collegati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in modo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affidabile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tra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loro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e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i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dispositivi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scelti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con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funzionalità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set-and-forget e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riconnettersi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automaticamente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dopo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essere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stati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fuori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portata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senza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bisogno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di input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manuale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.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Tutte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le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unità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PACKTALK e FREECOM4+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sono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dotate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di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serie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di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altoparlanti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JBL per un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suono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premium e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sono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dotate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di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funzionamento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Natural Voice, il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che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significa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che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le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attività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comuni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possono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essere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fatte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senza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che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i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ciclisti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rovano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rimuovere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le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mani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dal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manubrio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>.</w:t>
      </w:r>
    </w:p>
    <w:p w14:paraId="64884135" w14:textId="64DA59AB" w:rsidR="004C158B" w:rsidRPr="004C158B" w:rsidRDefault="004C158B" w:rsidP="004C158B">
      <w:pPr>
        <w:pStyle w:val="NormalWeb"/>
        <w:rPr>
          <w:rFonts w:ascii="Arial" w:hAnsi="Arial" w:cs="Arial"/>
          <w:color w:val="333333"/>
          <w:sz w:val="22"/>
          <w:szCs w:val="22"/>
        </w:rPr>
      </w:pP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Tutte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le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unità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Cardo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sono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impermeabili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e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completamente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supportate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per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i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futuri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aggiornamenti di Cardo e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hanno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una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durata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della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batteria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di 13 ore,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nonché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la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possibilità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di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ricaricarsi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in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movimento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.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Tutte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le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gamme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FREECOM+ e PACKTALK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possono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essere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controllate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utilizzando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l'app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mobile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gratuita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cardo, Cardo Connect™.</w:t>
      </w:r>
    </w:p>
    <w:p w14:paraId="5A3A6804" w14:textId="77777777" w:rsidR="004C158B" w:rsidRPr="004C158B" w:rsidRDefault="004C158B" w:rsidP="004C158B">
      <w:pPr>
        <w:pStyle w:val="NormalWeb"/>
        <w:rPr>
          <w:rFonts w:ascii="Arial" w:hAnsi="Arial" w:cs="Arial"/>
          <w:color w:val="333333"/>
          <w:sz w:val="22"/>
          <w:szCs w:val="22"/>
        </w:rPr>
      </w:pP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Trova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il regalo Cardo Systems giusto per il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motociclista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nella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tua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vita - o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perché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non per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te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>?!</w:t>
      </w:r>
    </w:p>
    <w:p w14:paraId="578EAFC4" w14:textId="77777777" w:rsidR="004C158B" w:rsidRPr="004C158B" w:rsidRDefault="004C158B" w:rsidP="004C158B">
      <w:pPr>
        <w:pStyle w:val="NormalWeb"/>
        <w:rPr>
          <w:rFonts w:ascii="Arial" w:hAnsi="Arial" w:cs="Arial"/>
          <w:color w:val="333333"/>
          <w:sz w:val="22"/>
          <w:szCs w:val="22"/>
        </w:rPr>
      </w:pPr>
      <w:r w:rsidRPr="004C158B">
        <w:rPr>
          <w:rFonts w:ascii="Arial" w:hAnsi="Arial" w:cs="Arial"/>
          <w:color w:val="333333"/>
          <w:sz w:val="22"/>
          <w:szCs w:val="22"/>
        </w:rPr>
        <w:t xml:space="preserve">Consulta la line-up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completa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di Cardo Systems,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visita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www.cardosystems.com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contatta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il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tuo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distributore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locale.</w:t>
      </w:r>
    </w:p>
    <w:p w14:paraId="32C7E334" w14:textId="494A7AFD" w:rsidR="00013895" w:rsidRPr="004C158B" w:rsidRDefault="004C158B" w:rsidP="004C158B">
      <w:pPr>
        <w:pStyle w:val="NormalWeb"/>
        <w:rPr>
          <w:rFonts w:ascii="Arial" w:hAnsi="Arial" w:cs="Arial"/>
          <w:color w:val="333333"/>
          <w:sz w:val="22"/>
          <w:szCs w:val="22"/>
        </w:rPr>
      </w:pPr>
      <w:r w:rsidRPr="004C158B">
        <w:rPr>
          <w:rFonts w:ascii="Arial" w:hAnsi="Arial" w:cs="Arial"/>
          <w:color w:val="333333"/>
          <w:sz w:val="22"/>
          <w:szCs w:val="22"/>
        </w:rPr>
        <w:t xml:space="preserve">Per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partecipare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alla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conversazione,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segui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i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canali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Cardo Systems Facebook, Twitter e Instagram o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dai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un'occhiata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al</w:t>
      </w:r>
      <w:r w:rsidRPr="004C158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C158B">
        <w:rPr>
          <w:rFonts w:ascii="Arial" w:hAnsi="Arial" w:cs="Arial"/>
          <w:color w:val="333333"/>
          <w:sz w:val="22"/>
          <w:szCs w:val="22"/>
        </w:rPr>
        <w:t>canale</w:t>
      </w:r>
      <w:proofErr w:type="spellEnd"/>
      <w:r w:rsidRPr="004C158B">
        <w:rPr>
          <w:rFonts w:ascii="Arial" w:hAnsi="Arial" w:cs="Arial"/>
          <w:color w:val="333333"/>
          <w:sz w:val="22"/>
          <w:szCs w:val="22"/>
        </w:rPr>
        <w:t xml:space="preserve"> YouTube.</w:t>
      </w:r>
    </w:p>
    <w:sectPr w:rsidR="00013895" w:rsidRPr="004C158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958FC"/>
    <w:multiLevelType w:val="multilevel"/>
    <w:tmpl w:val="20FC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34ED1"/>
    <w:multiLevelType w:val="multilevel"/>
    <w:tmpl w:val="C1AE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1654B"/>
    <w:multiLevelType w:val="hybridMultilevel"/>
    <w:tmpl w:val="1FCE7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0642E"/>
    <w:multiLevelType w:val="multilevel"/>
    <w:tmpl w:val="EF94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3511AB"/>
    <w:multiLevelType w:val="multilevel"/>
    <w:tmpl w:val="EB9E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5B5F71"/>
    <w:multiLevelType w:val="multilevel"/>
    <w:tmpl w:val="753C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E67779"/>
    <w:multiLevelType w:val="multilevel"/>
    <w:tmpl w:val="654E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F6484C"/>
    <w:multiLevelType w:val="hybridMultilevel"/>
    <w:tmpl w:val="BC467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0EF"/>
    <w:rsid w:val="00013895"/>
    <w:rsid w:val="000143B4"/>
    <w:rsid w:val="000B578B"/>
    <w:rsid w:val="00103726"/>
    <w:rsid w:val="002E4581"/>
    <w:rsid w:val="002E7403"/>
    <w:rsid w:val="003725DA"/>
    <w:rsid w:val="003F2FEF"/>
    <w:rsid w:val="00440547"/>
    <w:rsid w:val="004C158B"/>
    <w:rsid w:val="00510AD5"/>
    <w:rsid w:val="0057790E"/>
    <w:rsid w:val="005C30EF"/>
    <w:rsid w:val="006331BA"/>
    <w:rsid w:val="00644C7D"/>
    <w:rsid w:val="006A7075"/>
    <w:rsid w:val="006D6999"/>
    <w:rsid w:val="00730091"/>
    <w:rsid w:val="00790057"/>
    <w:rsid w:val="00794E18"/>
    <w:rsid w:val="008C77DA"/>
    <w:rsid w:val="00950AED"/>
    <w:rsid w:val="00B5623C"/>
    <w:rsid w:val="00B75C10"/>
    <w:rsid w:val="00C45A5C"/>
    <w:rsid w:val="00D27A10"/>
    <w:rsid w:val="00D513A2"/>
    <w:rsid w:val="00D85401"/>
    <w:rsid w:val="00DA77CB"/>
    <w:rsid w:val="00E6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299A76"/>
  <w15:docId w15:val="{9C541ACC-3D22-D547-BE61-0835751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143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3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30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A707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62E64"/>
    <w:rPr>
      <w:b/>
      <w:bCs/>
    </w:rPr>
  </w:style>
  <w:style w:type="paragraph" w:styleId="NoSpacing">
    <w:name w:val="No Spacing"/>
    <w:basedOn w:val="Normal"/>
    <w:uiPriority w:val="1"/>
    <w:qFormat/>
    <w:rsid w:val="008C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013895"/>
    <w:rPr>
      <w:i/>
      <w:iCs/>
    </w:rPr>
  </w:style>
  <w:style w:type="paragraph" w:styleId="ListParagraph">
    <w:name w:val="List Paragraph"/>
    <w:basedOn w:val="Normal"/>
    <w:uiPriority w:val="34"/>
    <w:qFormat/>
    <w:rsid w:val="000B5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8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Carli Ann Smith</cp:lastModifiedBy>
  <cp:revision>2</cp:revision>
  <dcterms:created xsi:type="dcterms:W3CDTF">2020-12-18T13:31:00Z</dcterms:created>
  <dcterms:modified xsi:type="dcterms:W3CDTF">2020-12-18T13:31:00Z</dcterms:modified>
</cp:coreProperties>
</file>