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EF716" w14:textId="77777777" w:rsidR="004A2004" w:rsidRDefault="004A2004" w:rsidP="004A2004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791243">
        <w:rPr>
          <w:rFonts w:ascii="Calibri" w:hAnsi="Calibri" w:cs="Calibri"/>
          <w:b/>
          <w:noProof/>
        </w:rPr>
        <w:drawing>
          <wp:inline distT="0" distB="0" distL="0" distR="0" wp14:anchorId="7AAE6FB1" wp14:editId="10FFC43A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242EB" w14:textId="2409B36D" w:rsidR="004A2004" w:rsidRPr="004A2004" w:rsidRDefault="004A2004" w:rsidP="004A200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Cardo Systems </w:t>
      </w:r>
      <w:proofErr w:type="spellStart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jetzt</w:t>
      </w:r>
      <w:proofErr w:type="spellEnd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an </w:t>
      </w:r>
      <w:proofErr w:type="spellStart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noch</w:t>
      </w:r>
      <w:proofErr w:type="spellEnd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mehr</w:t>
      </w:r>
      <w:proofErr w:type="spellEnd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Hertz Ride </w:t>
      </w:r>
      <w:proofErr w:type="spellStart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Standorten</w:t>
      </w:r>
      <w:proofErr w:type="spellEnd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erhältlich</w:t>
      </w:r>
      <w:proofErr w:type="spellEnd"/>
    </w:p>
    <w:p w14:paraId="39CE121B" w14:textId="77777777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Cardo Systems, Ltd., der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Weltmarktführer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drahtlose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Kommunikationssysteme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Motorradfahrer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und Hertz Ride,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Experte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Motorradvermietung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Touren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gaben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heute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Erweiterung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der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Mietverfügbarkeit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von Cardo-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Kommunikationssystemen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an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zwei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neuen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Mietstationen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in den USA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bekannt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31995C64" w14:textId="77777777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Motorradfahrer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bei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Hertz Ride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mieten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haben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nun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Möglichkeit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eine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bessere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Verbindung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ihrer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Fahrgruppe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ihrem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Telefon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GPS und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ihrer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Musik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herzustellen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Diese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Ankündigung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das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Ergebnis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einer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vergangenen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Jahr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angekündigten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Partnerschaft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die Cardo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offiziellen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Kommunikationssystem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von Hertz Ride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machte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637A4636" w14:textId="77777777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Der Hertz Ride Service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bietet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nun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noch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mehr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Kunden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Möglichkeit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ihre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Zweiradmiete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um die Cardo-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Modelle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PACKTALK BOLD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oder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PACKTALK SLIM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erweitern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64E4764F" w14:textId="77777777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Partnerschaft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zwischen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Cardo Systems und Hertz Ride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startete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Juni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2018 und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umfasste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zunächst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ausgewählte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Standorte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in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ganz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Europa. Das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Programm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das in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Spanien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Frankreich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Portugal und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Italien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großem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Erfolg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Premiere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feierte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wurde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weiter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nach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Österreich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Slowenien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ausgedehnt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steht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nun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auch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an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ausgewählten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US-Hertz-Ride-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Stationen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Verfügung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In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Zukunft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werden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Cardo und Hertz die Expansion </w:t>
      </w:r>
      <w:proofErr w:type="gram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an</w:t>
      </w:r>
      <w:proofErr w:type="gram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weiteren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Hertz Ride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Standorten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fortsetzen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2B9B95BC" w14:textId="77777777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Die PACKTALK-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Produkte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basieren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auf der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branchenführenden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Dynamic Mesh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CommunicationTM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(DMC)-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Technologie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von Cardo, die es den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Fahrern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ermöglicht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nahtlos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bis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15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Fahrern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ein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einmaliges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Gruppenfahrerlebnis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in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Verbindung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bleiben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der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natürlichen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Sprachbefehl-Funktion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von Cardo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Aktivierung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des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Geräts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keine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spezielle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Aktion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wie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z.B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Push-to-Talk,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mehr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erforderlich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so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dass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Hände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jederzeit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am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Lenker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bleiben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können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Fahrer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können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dem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Sprachbefehl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"Hey Cardo"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eine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gewünschte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Aktion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aktivieren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durch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das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immer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aktive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System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sofort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ausgeführt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wird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Außerdem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erleben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Mieter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dem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4A2004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Sound by JBL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ein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überlegenes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Klangerlebnis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welches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einen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neuen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Standard in der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Audioqualität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Helmkommunikationssysteme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setzt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0ACC0965" w14:textId="77777777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"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viele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Menschen,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vor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allem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Mieter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dreht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sich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beim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Motorradfahren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alles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um das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Erlebnis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der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Erweiterung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des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Angebots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von Hertz um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unsere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branchenführende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PACKTALK-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Linie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können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wir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dieses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Erlebnis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diese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Fahrer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noch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besonderer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machen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",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sagte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Jonathan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Yanai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, VP Global Sales von Cardo. "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Wir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freuen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uns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unsere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Zusammenarbeit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Hertz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fortzusetzen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indem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wir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nicht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nur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US-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Fahrern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diese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Möglichkeit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bieten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sondern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unsere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Partnerschaft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weiter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ausbauen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um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Weltklasse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-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Erlebnisse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rund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um den Globus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ermöglichen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." </w:t>
      </w:r>
    </w:p>
    <w:p w14:paraId="50910EBA" w14:textId="5A864E91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Eine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Liste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der Hertz Ride-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Standorte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Cardo's PA</w:t>
      </w:r>
      <w:r>
        <w:rPr>
          <w:rFonts w:ascii="Calibri" w:eastAsia="Times New Roman" w:hAnsi="Calibri" w:cs="Calibri"/>
          <w:sz w:val="22"/>
          <w:szCs w:val="22"/>
          <w:lang w:eastAsia="en-GB"/>
        </w:rPr>
        <w:t>C</w:t>
      </w: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KTALK-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Angebot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finden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Sie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unter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4A2004">
        <w:rPr>
          <w:rFonts w:ascii="Calibri" w:eastAsia="Times New Roman" w:hAnsi="Calibri" w:cs="Calibri"/>
          <w:b/>
          <w:bCs/>
          <w:color w:val="934F70"/>
          <w:sz w:val="22"/>
          <w:szCs w:val="22"/>
          <w:lang w:eastAsia="en-GB"/>
        </w:rPr>
        <w:t>hertzride.com</w:t>
      </w: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Weitere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Informationen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über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Cardo Systems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finden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Sie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unter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4A2004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>www.cardosystems.com</w:t>
      </w: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.</w:t>
      </w: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br/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Werden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Sie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Teil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der Cardo-Community auf </w:t>
      </w:r>
      <w:hyperlink r:id="rId5" w:history="1">
        <w:r w:rsidRPr="00371192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Facebook</w:t>
        </w:r>
      </w:hyperlink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hyperlink r:id="rId6" w:history="1">
        <w:r w:rsidRPr="00371192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Twitter</w:t>
        </w:r>
      </w:hyperlink>
      <w:r w:rsidRPr="004A2004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 xml:space="preserve"> </w:t>
      </w: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und </w:t>
      </w:r>
      <w:hyperlink r:id="rId7" w:history="1">
        <w:r w:rsidRPr="00371192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Instagram</w:t>
        </w:r>
      </w:hyperlink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bookmarkStart w:id="0" w:name="_GoBack"/>
      <w:bookmarkEnd w:id="0"/>
    </w:p>
    <w:p w14:paraId="551F5A14" w14:textId="77777777" w:rsidR="004A2004" w:rsidRDefault="004A2004" w:rsidP="004A200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proofErr w:type="spellStart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Über</w:t>
      </w:r>
      <w:proofErr w:type="spellEnd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Cardo</w:t>
      </w: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br/>
      </w:r>
    </w:p>
    <w:p w14:paraId="67EEE7C2" w14:textId="2A8F438E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Cardo Systems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spezialisiert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auf das Design,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Entwicklung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Herstellung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und den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Vertrieb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von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hochwertigen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Kommunikations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- und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Unterhaltungssystemen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Motorradhelme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Seit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seiner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lastRenderedPageBreak/>
        <w:t>Gründung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Jahr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2002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Cardo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innovativer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Vorreiter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Bereich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Bluetooth-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Kommunikationssysteme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Motorradfahrer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Produkte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des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Unternehmens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die in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über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85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Ländern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erhältlich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sind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gelten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als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weltweit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führenden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Kommunikationsgeräte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in der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Motorradbranche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0B3159C9" w14:textId="036A92D2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Presseanfragen</w:t>
      </w:r>
      <w:proofErr w:type="spellEnd"/>
      <w:r w:rsidRPr="004A200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:</w:t>
      </w:r>
    </w:p>
    <w:p w14:paraId="7F4E228C" w14:textId="77777777" w:rsidR="004A2004" w:rsidRPr="004A2004" w:rsidRDefault="004A2004" w:rsidP="004A20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weitere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Informationen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Cardo System und die Cardo-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Produktreihe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wenden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Sie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sich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>bitte</w:t>
      </w:r>
      <w:proofErr w:type="spellEnd"/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 an </w:t>
      </w:r>
      <w:proofErr w:type="spellStart"/>
      <w:r w:rsidRPr="004A2004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>press@cardosystems.media</w:t>
      </w:r>
      <w:proofErr w:type="spellEnd"/>
      <w:r w:rsidRPr="004A2004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 xml:space="preserve"> </w:t>
      </w:r>
      <w:r w:rsidRPr="004A2004">
        <w:rPr>
          <w:rFonts w:ascii="Calibri" w:eastAsia="Times New Roman" w:hAnsi="Calibri" w:cs="Calibri"/>
          <w:sz w:val="22"/>
          <w:szCs w:val="22"/>
          <w:lang w:eastAsia="en-GB"/>
        </w:rPr>
        <w:t xml:space="preserve">| </w:t>
      </w:r>
      <w:r w:rsidRPr="004A2004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 xml:space="preserve">www.cardosystems.com </w:t>
      </w:r>
    </w:p>
    <w:p w14:paraId="771A16E2" w14:textId="77777777" w:rsidR="007068A1" w:rsidRDefault="000413FE"/>
    <w:sectPr w:rsidR="007068A1" w:rsidSect="00E362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04"/>
    <w:rsid w:val="000413FE"/>
    <w:rsid w:val="001E0978"/>
    <w:rsid w:val="002A267A"/>
    <w:rsid w:val="00371192"/>
    <w:rsid w:val="00467E13"/>
    <w:rsid w:val="004A2004"/>
    <w:rsid w:val="00E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BA0EA"/>
  <w15:chartTrackingRefBased/>
  <w15:docId w15:val="{610FAD51-8B40-D146-B94B-2162778B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0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711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ardoSyste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CardoSystems" TargetMode="External"/><Relationship Id="rId5" Type="http://schemas.openxmlformats.org/officeDocument/2006/relationships/hyperlink" Target="https://www.facebook.com/CardoSystemsGlobal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cp:keywords/>
  <dc:description/>
  <cp:lastModifiedBy>Sam Baines (student)</cp:lastModifiedBy>
  <cp:revision>2</cp:revision>
  <dcterms:created xsi:type="dcterms:W3CDTF">2019-10-18T09:04:00Z</dcterms:created>
  <dcterms:modified xsi:type="dcterms:W3CDTF">2019-10-18T09:04:00Z</dcterms:modified>
</cp:coreProperties>
</file>