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4877E" w14:textId="77777777" w:rsidR="008E007D" w:rsidRDefault="008E007D">
      <w:pPr>
        <w:rPr>
          <w:rFonts w:ascii="Arial" w:eastAsia="Times New Roman" w:hAnsi="Arial" w:cs="Arial"/>
          <w:color w:val="000000"/>
          <w:sz w:val="20"/>
          <w:szCs w:val="20"/>
        </w:rPr>
      </w:pPr>
    </w:p>
    <w:p w14:paraId="51DEEC00" w14:textId="77777777" w:rsidR="008E007D" w:rsidRDefault="002A1FF8">
      <w:pPr>
        <w:pStyle w:val="NormalWeb"/>
        <w:jc w:val="center"/>
        <w:divId w:val="423767760"/>
        <w:rPr>
          <w:rFonts w:ascii="Arial" w:hAnsi="Arial" w:cs="Arial"/>
          <w:color w:val="000000"/>
          <w:sz w:val="20"/>
          <w:szCs w:val="20"/>
          <w:lang w:eastAsia="zh-CN"/>
        </w:rPr>
      </w:pPr>
      <w:r>
        <w:rPr>
          <w:rFonts w:ascii="Arial" w:hAnsi="Arial" w:cs="Arial"/>
          <w:b/>
          <w:bCs/>
          <w:color w:val="000000"/>
          <w:sz w:val="20"/>
          <w:szCs w:val="20"/>
          <w:lang w:eastAsia="zh-CN"/>
        </w:rPr>
        <w:t>CARDO</w:t>
      </w:r>
      <w:r>
        <w:rPr>
          <w:rFonts w:ascii="MS Gothic" w:eastAsia="MS Gothic" w:hAnsi="MS Gothic" w:cs="MS Gothic" w:hint="eastAsia"/>
          <w:b/>
          <w:bCs/>
          <w:color w:val="000000"/>
          <w:sz w:val="20"/>
          <w:szCs w:val="20"/>
          <w:lang w:eastAsia="zh-CN"/>
        </w:rPr>
        <w:t>及合作伙伴启</w:t>
      </w:r>
      <w:r>
        <w:rPr>
          <w:rFonts w:ascii="SimSun" w:eastAsia="SimSun" w:hAnsi="SimSun" w:cs="SimSun" w:hint="eastAsia"/>
          <w:b/>
          <w:bCs/>
          <w:color w:val="000000"/>
          <w:sz w:val="20"/>
          <w:szCs w:val="20"/>
          <w:lang w:eastAsia="zh-CN"/>
        </w:rPr>
        <w:t>动</w:t>
      </w:r>
      <w:r>
        <w:rPr>
          <w:rFonts w:ascii="Arial" w:hAnsi="Arial" w:cs="Arial"/>
          <w:b/>
          <w:bCs/>
          <w:color w:val="000000"/>
          <w:sz w:val="20"/>
          <w:szCs w:val="20"/>
          <w:lang w:eastAsia="zh-CN"/>
        </w:rPr>
        <w:t>“</w:t>
      </w:r>
      <w:r>
        <w:rPr>
          <w:rFonts w:ascii="MS Gothic" w:eastAsia="MS Gothic" w:hAnsi="MS Gothic" w:cs="MS Gothic" w:hint="eastAsia"/>
          <w:b/>
          <w:bCs/>
          <w:color w:val="000000"/>
          <w:sz w:val="20"/>
          <w:szCs w:val="20"/>
          <w:lang w:eastAsia="zh-CN"/>
        </w:rPr>
        <w:t>开放</w:t>
      </w:r>
      <w:r>
        <w:rPr>
          <w:rFonts w:ascii="SimSun" w:eastAsia="SimSun" w:hAnsi="SimSun" w:cs="SimSun" w:hint="eastAsia"/>
          <w:b/>
          <w:bCs/>
          <w:color w:val="000000"/>
          <w:sz w:val="20"/>
          <w:szCs w:val="20"/>
          <w:lang w:eastAsia="zh-CN"/>
        </w:rPr>
        <w:t>蓝牙对讲</w:t>
      </w:r>
      <w:r>
        <w:rPr>
          <w:rFonts w:ascii="Arial" w:hAnsi="Arial" w:cs="Arial"/>
          <w:b/>
          <w:bCs/>
          <w:color w:val="000000"/>
          <w:sz w:val="20"/>
          <w:szCs w:val="20"/>
          <w:lang w:eastAsia="zh-CN"/>
        </w:rPr>
        <w:t>”</w:t>
      </w:r>
    </w:p>
    <w:p w14:paraId="7010A652" w14:textId="77777777" w:rsidR="008E007D" w:rsidRDefault="002A1FF8">
      <w:pPr>
        <w:pStyle w:val="NormalWeb"/>
        <w:divId w:val="1741905698"/>
        <w:rPr>
          <w:rFonts w:ascii="Arial" w:hAnsi="Arial" w:cs="Arial"/>
          <w:color w:val="000000"/>
          <w:sz w:val="20"/>
          <w:szCs w:val="20"/>
          <w:lang w:eastAsia="zh-CN"/>
        </w:rPr>
      </w:pPr>
      <w:r>
        <w:rPr>
          <w:rFonts w:ascii="SimSun" w:eastAsia="SimSun" w:hAnsi="SimSun" w:cs="SimSun" w:hint="eastAsia"/>
          <w:b/>
          <w:bCs/>
          <w:color w:val="000000"/>
          <w:sz w:val="20"/>
          <w:szCs w:val="20"/>
          <w:lang w:eastAsia="zh-CN"/>
        </w:rPr>
        <w:t>这一行业范围协议旨在消除跨品牌通信系统无法兼容的问题</w:t>
      </w:r>
      <w:r>
        <w:rPr>
          <w:rFonts w:ascii="Arial" w:hAnsi="Arial" w:cs="Arial"/>
          <w:color w:val="000000"/>
          <w:sz w:val="20"/>
          <w:szCs w:val="20"/>
          <w:lang w:eastAsia="zh-CN"/>
        </w:rPr>
        <w:t xml:space="preserve"> </w:t>
      </w:r>
    </w:p>
    <w:p w14:paraId="5465EDC7" w14:textId="715B478B" w:rsidR="008E007D" w:rsidRPr="00E57235" w:rsidRDefault="002A1FF8" w:rsidP="00E57235">
      <w:pPr>
        <w:pStyle w:val="NormalWeb"/>
        <w:divId w:val="1741905698"/>
        <w:rPr>
          <w:rFonts w:ascii="Arial" w:hAnsi="Arial" w:cs="Arial"/>
          <w:color w:val="000000"/>
          <w:sz w:val="20"/>
          <w:szCs w:val="20"/>
          <w:lang w:eastAsia="zh-CN"/>
        </w:rPr>
      </w:pPr>
      <w:r>
        <w:rPr>
          <w:rFonts w:ascii="MS Gothic" w:eastAsia="MS Gothic" w:hAnsi="MS Gothic" w:cs="MS Gothic" w:hint="eastAsia"/>
          <w:color w:val="000000"/>
          <w:sz w:val="20"/>
          <w:szCs w:val="20"/>
        </w:rPr>
        <w:t>德克</w:t>
      </w:r>
      <w:r>
        <w:rPr>
          <w:rFonts w:ascii="SimSun" w:eastAsia="SimSun" w:hAnsi="SimSun" w:cs="SimSun" w:hint="eastAsia"/>
          <w:color w:val="000000"/>
          <w:sz w:val="20"/>
          <w:szCs w:val="20"/>
        </w:rPr>
        <w:t>萨斯州普莱诺，</w:t>
      </w:r>
      <w:r>
        <w:rPr>
          <w:rFonts w:ascii="Arial" w:hAnsi="Arial" w:cs="Arial"/>
          <w:color w:val="000000"/>
          <w:sz w:val="20"/>
          <w:szCs w:val="20"/>
        </w:rPr>
        <w:t>2022</w:t>
      </w:r>
      <w:r>
        <w:rPr>
          <w:rFonts w:ascii="MS Gothic" w:eastAsia="MS Gothic" w:hAnsi="MS Gothic" w:cs="MS Gothic" w:hint="eastAsia"/>
          <w:color w:val="000000"/>
          <w:sz w:val="20"/>
          <w:szCs w:val="20"/>
        </w:rPr>
        <w:t>年</w:t>
      </w:r>
      <w:r>
        <w:rPr>
          <w:rFonts w:ascii="Arial" w:hAnsi="Arial" w:cs="Arial"/>
          <w:color w:val="000000"/>
          <w:sz w:val="20"/>
          <w:szCs w:val="20"/>
        </w:rPr>
        <w:t>6</w:t>
      </w:r>
      <w:r>
        <w:rPr>
          <w:rFonts w:ascii="MS Gothic" w:eastAsia="MS Gothic" w:hAnsi="MS Gothic" w:cs="MS Gothic" w:hint="eastAsia"/>
          <w:color w:val="000000"/>
          <w:sz w:val="20"/>
          <w:szCs w:val="20"/>
        </w:rPr>
        <w:t>月</w:t>
      </w:r>
      <w:r>
        <w:rPr>
          <w:rFonts w:ascii="Arial" w:hAnsi="Arial" w:cs="Arial"/>
          <w:color w:val="000000"/>
          <w:sz w:val="20"/>
          <w:szCs w:val="20"/>
        </w:rPr>
        <w:t>14</w:t>
      </w:r>
      <w:r>
        <w:rPr>
          <w:rFonts w:ascii="MS Gothic" w:eastAsia="MS Gothic" w:hAnsi="MS Gothic" w:cs="MS Gothic" w:hint="eastAsia"/>
          <w:color w:val="000000"/>
          <w:sz w:val="20"/>
          <w:szCs w:val="20"/>
        </w:rPr>
        <w:t>日</w:t>
      </w:r>
      <w:r>
        <w:rPr>
          <w:rFonts w:ascii="Arial" w:hAnsi="Arial" w:cs="Arial"/>
          <w:color w:val="000000"/>
          <w:sz w:val="20"/>
          <w:szCs w:val="20"/>
        </w:rPr>
        <w:t xml:space="preserve"> /PRNewswire/-- Cardo </w:t>
      </w:r>
      <w:proofErr w:type="spellStart"/>
      <w:r>
        <w:rPr>
          <w:rFonts w:ascii="Arial" w:hAnsi="Arial" w:cs="Arial"/>
          <w:color w:val="000000"/>
          <w:sz w:val="20"/>
          <w:szCs w:val="20"/>
        </w:rPr>
        <w:t>Systems</w:t>
      </w:r>
      <w:r>
        <w:rPr>
          <w:rFonts w:ascii="MS Gothic" w:eastAsia="MS Gothic" w:hAnsi="MS Gothic" w:cs="MS Gothic" w:hint="eastAsia"/>
          <w:color w:val="000000"/>
          <w:sz w:val="20"/>
          <w:szCs w:val="20"/>
        </w:rPr>
        <w:t>、</w:t>
      </w:r>
      <w:r>
        <w:rPr>
          <w:rFonts w:ascii="Arial" w:hAnsi="Arial" w:cs="Arial"/>
          <w:color w:val="000000"/>
          <w:sz w:val="20"/>
          <w:szCs w:val="20"/>
        </w:rPr>
        <w:t>Midland</w:t>
      </w:r>
      <w:r>
        <w:rPr>
          <w:rFonts w:ascii="MS Gothic" w:eastAsia="MS Gothic" w:hAnsi="MS Gothic" w:cs="MS Gothic" w:hint="eastAsia"/>
          <w:color w:val="000000"/>
          <w:sz w:val="20"/>
          <w:szCs w:val="20"/>
        </w:rPr>
        <w:t>和</w:t>
      </w:r>
      <w:r>
        <w:rPr>
          <w:rFonts w:ascii="Arial" w:hAnsi="Arial" w:cs="Arial"/>
          <w:color w:val="000000"/>
          <w:sz w:val="20"/>
          <w:szCs w:val="20"/>
        </w:rPr>
        <w:t>Uclear</w:t>
      </w:r>
      <w:r>
        <w:rPr>
          <w:rFonts w:ascii="MS Gothic" w:eastAsia="MS Gothic" w:hAnsi="MS Gothic" w:cs="MS Gothic" w:hint="eastAsia"/>
          <w:color w:val="000000"/>
          <w:sz w:val="20"/>
          <w:szCs w:val="20"/>
        </w:rPr>
        <w:t>今天</w:t>
      </w:r>
      <w:r>
        <w:rPr>
          <w:rFonts w:ascii="SimSun" w:eastAsia="SimSun" w:hAnsi="SimSun" w:cs="SimSun" w:hint="eastAsia"/>
          <w:color w:val="000000"/>
          <w:sz w:val="20"/>
          <w:szCs w:val="20"/>
        </w:rPr>
        <w:t>联合宣布推出</w:t>
      </w:r>
      <w:r>
        <w:rPr>
          <w:rFonts w:ascii="Arial" w:hAnsi="Arial" w:cs="Arial"/>
          <w:color w:val="000000"/>
          <w:sz w:val="20"/>
          <w:szCs w:val="20"/>
        </w:rPr>
        <w:t>“</w:t>
      </w:r>
      <w:r>
        <w:rPr>
          <w:rFonts w:ascii="MS Gothic" w:eastAsia="MS Gothic" w:hAnsi="MS Gothic" w:cs="MS Gothic" w:hint="eastAsia"/>
          <w:color w:val="000000"/>
          <w:sz w:val="20"/>
          <w:szCs w:val="20"/>
        </w:rPr>
        <w:t>开放</w:t>
      </w:r>
      <w:r>
        <w:rPr>
          <w:rFonts w:ascii="SimSun" w:eastAsia="SimSun" w:hAnsi="SimSun" w:cs="SimSun" w:hint="eastAsia"/>
          <w:color w:val="000000"/>
          <w:sz w:val="20"/>
          <w:szCs w:val="20"/>
        </w:rPr>
        <w:t>蓝牙对讲（</w:t>
      </w:r>
      <w:r>
        <w:rPr>
          <w:rFonts w:ascii="Arial" w:hAnsi="Arial" w:cs="Arial"/>
          <w:color w:val="000000"/>
          <w:sz w:val="20"/>
          <w:szCs w:val="20"/>
        </w:rPr>
        <w:t>Open</w:t>
      </w:r>
      <w:proofErr w:type="spellEnd"/>
      <w:r>
        <w:rPr>
          <w:rFonts w:ascii="Arial" w:hAnsi="Arial" w:cs="Arial"/>
          <w:color w:val="000000"/>
          <w:sz w:val="20"/>
          <w:szCs w:val="20"/>
        </w:rPr>
        <w:t xml:space="preserve"> Bluetooth </w:t>
      </w:r>
      <w:proofErr w:type="spellStart"/>
      <w:r>
        <w:rPr>
          <w:rFonts w:ascii="Arial" w:hAnsi="Arial" w:cs="Arial"/>
          <w:color w:val="000000"/>
          <w:sz w:val="20"/>
          <w:szCs w:val="20"/>
        </w:rPr>
        <w:t>Intercom</w:t>
      </w:r>
      <w:r>
        <w:rPr>
          <w:rFonts w:ascii="MS Gothic" w:eastAsia="MS Gothic" w:hAnsi="MS Gothic" w:cs="MS Gothic" w:hint="eastAsia"/>
          <w:color w:val="000000"/>
          <w:sz w:val="20"/>
          <w:szCs w:val="20"/>
        </w:rPr>
        <w:t>，</w:t>
      </w:r>
      <w:r>
        <w:rPr>
          <w:rFonts w:ascii="SimSun" w:eastAsia="SimSun" w:hAnsi="SimSun" w:cs="SimSun" w:hint="eastAsia"/>
          <w:color w:val="000000"/>
          <w:sz w:val="20"/>
          <w:szCs w:val="20"/>
        </w:rPr>
        <w:t>简称：</w:t>
      </w:r>
      <w:r>
        <w:rPr>
          <w:rFonts w:ascii="Arial" w:hAnsi="Arial" w:cs="Arial"/>
          <w:color w:val="000000"/>
          <w:sz w:val="20"/>
          <w:szCs w:val="20"/>
        </w:rPr>
        <w:t>OBI</w:t>
      </w:r>
      <w:proofErr w:type="spellEnd"/>
      <w:r>
        <w:rPr>
          <w:rFonts w:ascii="MS Gothic" w:eastAsia="MS Gothic" w:hAnsi="MS Gothic" w:cs="MS Gothic" w:hint="eastAsia"/>
          <w:color w:val="000000"/>
          <w:sz w:val="20"/>
          <w:szCs w:val="20"/>
        </w:rPr>
        <w:t>）</w:t>
      </w:r>
      <w:r>
        <w:rPr>
          <w:rFonts w:ascii="Arial" w:hAnsi="Arial" w:cs="Arial"/>
          <w:color w:val="000000"/>
          <w:sz w:val="20"/>
          <w:szCs w:val="20"/>
        </w:rPr>
        <w:t>”</w:t>
      </w:r>
      <w:r>
        <w:rPr>
          <w:rFonts w:ascii="MS Gothic" w:eastAsia="MS Gothic" w:hAnsi="MS Gothic" w:cs="MS Gothic" w:hint="eastAsia"/>
          <w:color w:val="000000"/>
          <w:sz w:val="20"/>
          <w:szCs w:val="20"/>
        </w:rPr>
        <w:t>。</w:t>
      </w:r>
      <w:r>
        <w:rPr>
          <w:rFonts w:ascii="SimSun" w:eastAsia="SimSun" w:hAnsi="SimSun" w:cs="SimSun" w:hint="eastAsia"/>
          <w:color w:val="000000"/>
          <w:sz w:val="20"/>
          <w:szCs w:val="20"/>
          <w:lang w:eastAsia="zh-CN"/>
        </w:rPr>
        <w:t>这是一项开放的全行业范围蓝牙对讲标准，可实现跨品牌无缝蓝牙对讲连接。</w:t>
      </w:r>
    </w:p>
    <w:p w14:paraId="655FCD26" w14:textId="77777777" w:rsidR="008E007D" w:rsidRPr="00E57235" w:rsidRDefault="002A1FF8">
      <w:pPr>
        <w:pStyle w:val="NormalWeb"/>
        <w:divId w:val="1741905698"/>
        <w:rPr>
          <w:rFonts w:ascii="Arial" w:hAnsi="Arial" w:cs="Arial"/>
          <w:color w:val="000000" w:themeColor="text1"/>
          <w:sz w:val="20"/>
          <w:szCs w:val="20"/>
          <w:lang w:eastAsia="zh-CN"/>
        </w:rPr>
      </w:pPr>
      <w:r>
        <w:rPr>
          <w:rFonts w:ascii="MS Gothic" w:eastAsia="MS Gothic" w:hAnsi="MS Gothic" w:cs="MS Gothic" w:hint="eastAsia"/>
          <w:color w:val="000000"/>
          <w:sz w:val="20"/>
          <w:szCs w:val="20"/>
          <w:lang w:eastAsia="zh-CN"/>
        </w:rPr>
        <w:t>此次合作将有助于克服</w:t>
      </w:r>
      <w:r>
        <w:rPr>
          <w:rFonts w:ascii="SimSun" w:eastAsia="SimSun" w:hAnsi="SimSun" w:cs="SimSun" w:hint="eastAsia"/>
          <w:color w:val="000000"/>
          <w:sz w:val="20"/>
          <w:szCs w:val="20"/>
          <w:lang w:eastAsia="zh-CN"/>
        </w:rPr>
        <w:t>传统</w:t>
      </w:r>
      <w:r>
        <w:rPr>
          <w:rFonts w:ascii="Arial" w:hAnsi="Arial" w:cs="Arial"/>
          <w:color w:val="000000"/>
          <w:sz w:val="20"/>
          <w:szCs w:val="20"/>
          <w:lang w:eastAsia="zh-CN"/>
        </w:rPr>
        <w:t>“</w:t>
      </w:r>
      <w:r>
        <w:rPr>
          <w:rFonts w:ascii="MS Gothic" w:eastAsia="MS Gothic" w:hAnsi="MS Gothic" w:cs="MS Gothic" w:hint="eastAsia"/>
          <w:color w:val="000000"/>
          <w:sz w:val="20"/>
          <w:szCs w:val="20"/>
          <w:lang w:eastAsia="zh-CN"/>
        </w:rPr>
        <w:t>通用互</w:t>
      </w:r>
      <w:r>
        <w:rPr>
          <w:rFonts w:ascii="SimSun" w:eastAsia="SimSun" w:hAnsi="SimSun" w:cs="SimSun" w:hint="eastAsia"/>
          <w:color w:val="000000"/>
          <w:sz w:val="20"/>
          <w:szCs w:val="20"/>
          <w:lang w:eastAsia="zh-CN"/>
        </w:rPr>
        <w:t>联</w:t>
      </w:r>
      <w:r>
        <w:rPr>
          <w:rFonts w:ascii="Arial" w:hAnsi="Arial" w:cs="Arial"/>
          <w:color w:val="000000"/>
          <w:sz w:val="20"/>
          <w:szCs w:val="20"/>
          <w:lang w:eastAsia="zh-CN"/>
        </w:rPr>
        <w:t>”</w:t>
      </w:r>
      <w:r>
        <w:rPr>
          <w:rFonts w:ascii="SimSun" w:eastAsia="SimSun" w:hAnsi="SimSun" w:cs="SimSun" w:hint="eastAsia"/>
          <w:color w:val="000000"/>
          <w:sz w:val="20"/>
          <w:szCs w:val="20"/>
          <w:lang w:eastAsia="zh-CN"/>
        </w:rPr>
        <w:t>设备面临的许多常见问题，</w:t>
      </w:r>
      <w:r w:rsidRPr="00E57235">
        <w:rPr>
          <w:rFonts w:ascii="SimSun" w:eastAsia="SimSun" w:hAnsi="SimSun" w:cs="SimSun" w:hint="eastAsia"/>
          <w:color w:val="000000" w:themeColor="text1"/>
          <w:sz w:val="20"/>
          <w:szCs w:val="20"/>
          <w:lang w:eastAsia="zh-CN"/>
        </w:rPr>
        <w:t>创造一个显著改善跨品牌体验的新时代。</w:t>
      </w:r>
    </w:p>
    <w:p w14:paraId="274E0D30" w14:textId="1B99E74A" w:rsidR="008E007D" w:rsidRPr="00E57235" w:rsidRDefault="002A1FF8">
      <w:pPr>
        <w:pStyle w:val="NormalWeb"/>
        <w:divId w:val="1741905698"/>
        <w:rPr>
          <w:rFonts w:ascii="Arial" w:hAnsi="Arial" w:cs="Arial"/>
          <w:color w:val="000000" w:themeColor="text1"/>
          <w:sz w:val="20"/>
          <w:szCs w:val="20"/>
          <w:lang w:eastAsia="zh-CN"/>
        </w:rPr>
      </w:pPr>
      <w:r w:rsidRPr="00E57235">
        <w:rPr>
          <w:rFonts w:ascii="SimSun" w:eastAsia="SimSun" w:hAnsi="SimSun" w:cs="SimSun" w:hint="eastAsia"/>
          <w:color w:val="000000" w:themeColor="text1"/>
          <w:sz w:val="20"/>
          <w:szCs w:val="20"/>
          <w:lang w:eastAsia="zh-CN"/>
        </w:rPr>
        <w:t>虽然</w:t>
      </w:r>
      <w:r w:rsidRPr="00E57235">
        <w:rPr>
          <w:rFonts w:ascii="Arial" w:hAnsi="Arial" w:cs="Arial"/>
          <w:color w:val="000000" w:themeColor="text1"/>
          <w:sz w:val="20"/>
          <w:szCs w:val="20"/>
          <w:lang w:eastAsia="zh-CN"/>
        </w:rPr>
        <w:t>“</w:t>
      </w:r>
      <w:r w:rsidRPr="00E57235">
        <w:rPr>
          <w:rFonts w:ascii="MS Gothic" w:eastAsia="MS Gothic" w:hAnsi="MS Gothic" w:cs="MS Gothic" w:hint="eastAsia"/>
          <w:color w:val="000000" w:themeColor="text1"/>
          <w:sz w:val="20"/>
          <w:szCs w:val="20"/>
          <w:lang w:eastAsia="zh-CN"/>
        </w:rPr>
        <w:t>通用</w:t>
      </w:r>
      <w:r w:rsidRPr="00E57235">
        <w:rPr>
          <w:rFonts w:ascii="SimSun" w:eastAsia="SimSun" w:hAnsi="SimSun" w:cs="SimSun" w:hint="eastAsia"/>
          <w:color w:val="000000" w:themeColor="text1"/>
          <w:sz w:val="20"/>
          <w:szCs w:val="20"/>
          <w:lang w:eastAsia="zh-CN"/>
        </w:rPr>
        <w:t>连接</w:t>
      </w:r>
      <w:r w:rsidRPr="00E57235">
        <w:rPr>
          <w:rFonts w:ascii="Arial" w:hAnsi="Arial" w:cs="Arial"/>
          <w:color w:val="000000" w:themeColor="text1"/>
          <w:sz w:val="20"/>
          <w:szCs w:val="20"/>
          <w:lang w:eastAsia="zh-CN"/>
        </w:rPr>
        <w:t>”</w:t>
      </w:r>
      <w:r w:rsidRPr="00E57235">
        <w:rPr>
          <w:rFonts w:ascii="MS Gothic" w:eastAsia="MS Gothic" w:hAnsi="MS Gothic" w:cs="MS Gothic" w:hint="eastAsia"/>
          <w:color w:val="000000" w:themeColor="text1"/>
          <w:sz w:val="20"/>
          <w:szCs w:val="20"/>
          <w:lang w:eastAsia="zh-CN"/>
        </w:rPr>
        <w:t>可</w:t>
      </w:r>
      <w:r w:rsidRPr="00E57235">
        <w:rPr>
          <w:rFonts w:ascii="SimSun" w:eastAsia="SimSun" w:hAnsi="SimSun" w:cs="SimSun" w:hint="eastAsia"/>
          <w:color w:val="000000" w:themeColor="text1"/>
          <w:sz w:val="20"/>
          <w:szCs w:val="20"/>
          <w:lang w:eastAsia="zh-CN"/>
        </w:rPr>
        <w:t>实现跨品牌通信装置之间的配对，但与连接同一品牌的设备相比，用户的体验往往较差。配对的过程往往很复杂，先前的连接会被遗忘，并且无法确保在对讲机连接的同时能够打电话或听音乐。</w:t>
      </w:r>
      <w:r w:rsidRPr="00E57235">
        <w:rPr>
          <w:rFonts w:ascii="Arial" w:hAnsi="Arial" w:cs="Arial"/>
          <w:color w:val="000000" w:themeColor="text1"/>
          <w:sz w:val="20"/>
          <w:szCs w:val="20"/>
          <w:lang w:eastAsia="zh-CN"/>
        </w:rPr>
        <w:t>“</w:t>
      </w:r>
      <w:r w:rsidRPr="00E57235">
        <w:rPr>
          <w:rFonts w:ascii="MS Gothic" w:eastAsia="MS Gothic" w:hAnsi="MS Gothic" w:cs="MS Gothic" w:hint="eastAsia"/>
          <w:color w:val="000000" w:themeColor="text1"/>
          <w:sz w:val="20"/>
          <w:szCs w:val="20"/>
          <w:lang w:eastAsia="zh-CN"/>
        </w:rPr>
        <w:t>开放</w:t>
      </w:r>
      <w:r w:rsidRPr="00E57235">
        <w:rPr>
          <w:rFonts w:ascii="SimSun" w:eastAsia="SimSun" w:hAnsi="SimSun" w:cs="SimSun" w:hint="eastAsia"/>
          <w:color w:val="000000" w:themeColor="text1"/>
          <w:sz w:val="20"/>
          <w:szCs w:val="20"/>
          <w:lang w:eastAsia="zh-CN"/>
        </w:rPr>
        <w:t>蓝牙</w:t>
      </w:r>
      <w:r w:rsidR="006C0FC3" w:rsidRPr="00E57235">
        <w:rPr>
          <w:rFonts w:ascii="SimSun" w:eastAsia="SimSun" w:hAnsi="SimSun" w:cs="SimSun" w:hint="eastAsia"/>
          <w:color w:val="000000" w:themeColor="text1"/>
          <w:sz w:val="20"/>
          <w:szCs w:val="20"/>
          <w:lang w:eastAsia="zh-CN"/>
        </w:rPr>
        <w:t>对讲</w:t>
      </w:r>
      <w:r w:rsidRPr="00E57235">
        <w:rPr>
          <w:rFonts w:ascii="Arial" w:hAnsi="Arial" w:cs="Arial"/>
          <w:color w:val="000000" w:themeColor="text1"/>
          <w:sz w:val="20"/>
          <w:szCs w:val="20"/>
          <w:lang w:eastAsia="zh-CN"/>
        </w:rPr>
        <w:t>”</w:t>
      </w:r>
      <w:r w:rsidRPr="00E57235">
        <w:rPr>
          <w:rFonts w:ascii="SimSun" w:eastAsia="SimSun" w:hAnsi="SimSun" w:cs="SimSun" w:hint="eastAsia"/>
          <w:color w:val="000000" w:themeColor="text1"/>
          <w:sz w:val="20"/>
          <w:szCs w:val="20"/>
          <w:lang w:eastAsia="zh-CN"/>
        </w:rPr>
        <w:t>协议的推出克服了所有这些挑战。</w:t>
      </w:r>
    </w:p>
    <w:p w14:paraId="785CB0DE" w14:textId="3EAF8384" w:rsidR="008E007D" w:rsidRPr="00E57235" w:rsidRDefault="002A1FF8">
      <w:pPr>
        <w:pStyle w:val="NormalWeb"/>
        <w:divId w:val="1741905698"/>
        <w:rPr>
          <w:rFonts w:ascii="Arial" w:hAnsi="Arial" w:cs="Arial"/>
          <w:color w:val="000000" w:themeColor="text1"/>
          <w:sz w:val="20"/>
          <w:szCs w:val="20"/>
          <w:lang w:eastAsia="zh-CN"/>
        </w:rPr>
      </w:pPr>
      <w:r w:rsidRPr="00E57235">
        <w:rPr>
          <w:rFonts w:ascii="SimSun" w:eastAsia="SimSun" w:hAnsi="SimSun" w:cs="SimSun" w:hint="eastAsia"/>
          <w:color w:val="000000" w:themeColor="text1"/>
          <w:sz w:val="20"/>
          <w:szCs w:val="20"/>
          <w:lang w:eastAsia="zh-CN"/>
        </w:rPr>
        <w:t>业务发展副总裁</w:t>
      </w:r>
      <w:proofErr w:type="spellStart"/>
      <w:r w:rsidRPr="00E57235">
        <w:rPr>
          <w:rFonts w:ascii="Arial" w:hAnsi="Arial" w:cs="Arial"/>
          <w:color w:val="000000" w:themeColor="text1"/>
          <w:sz w:val="20"/>
          <w:szCs w:val="20"/>
          <w:lang w:eastAsia="zh-CN"/>
        </w:rPr>
        <w:t>Shachar</w:t>
      </w:r>
      <w:proofErr w:type="spellEnd"/>
      <w:r w:rsidRPr="00E57235">
        <w:rPr>
          <w:rFonts w:ascii="Arial" w:hAnsi="Arial" w:cs="Arial"/>
          <w:color w:val="000000" w:themeColor="text1"/>
          <w:sz w:val="20"/>
          <w:szCs w:val="20"/>
          <w:lang w:eastAsia="zh-CN"/>
        </w:rPr>
        <w:t xml:space="preserve"> Harari</w:t>
      </w:r>
      <w:r w:rsidRPr="00E57235">
        <w:rPr>
          <w:rFonts w:ascii="MS Gothic" w:eastAsia="MS Gothic" w:hAnsi="MS Gothic" w:cs="MS Gothic" w:hint="eastAsia"/>
          <w:color w:val="000000" w:themeColor="text1"/>
          <w:sz w:val="20"/>
          <w:szCs w:val="20"/>
          <w:lang w:eastAsia="zh-CN"/>
        </w:rPr>
        <w:t>在代表各合作伙伴</w:t>
      </w:r>
      <w:r w:rsidRPr="00E57235">
        <w:rPr>
          <w:rFonts w:ascii="SimSun" w:eastAsia="SimSun" w:hAnsi="SimSun" w:cs="SimSun" w:hint="eastAsia"/>
          <w:color w:val="000000" w:themeColor="text1"/>
          <w:sz w:val="20"/>
          <w:szCs w:val="20"/>
          <w:lang w:eastAsia="zh-CN"/>
        </w:rPr>
        <w:t>发言时表示：</w:t>
      </w:r>
      <w:r w:rsidRPr="00E57235">
        <w:rPr>
          <w:rFonts w:ascii="Arial" w:hAnsi="Arial" w:cs="Arial"/>
          <w:i/>
          <w:iCs/>
          <w:color w:val="000000" w:themeColor="text1"/>
          <w:sz w:val="20"/>
          <w:szCs w:val="20"/>
          <w:lang w:eastAsia="zh-CN"/>
        </w:rPr>
        <w:t>“</w:t>
      </w:r>
      <w:r w:rsidRPr="00E57235">
        <w:rPr>
          <w:rFonts w:ascii="MS Gothic" w:eastAsia="MS Gothic" w:hAnsi="MS Gothic" w:cs="MS Gothic" w:hint="eastAsia"/>
          <w:i/>
          <w:iCs/>
          <w:color w:val="000000" w:themeColor="text1"/>
          <w:sz w:val="20"/>
          <w:szCs w:val="20"/>
          <w:lang w:eastAsia="zh-CN"/>
        </w:rPr>
        <w:t>我</w:t>
      </w:r>
      <w:r w:rsidRPr="00E57235">
        <w:rPr>
          <w:rFonts w:ascii="SimSun" w:eastAsia="SimSun" w:hAnsi="SimSun" w:cs="SimSun" w:hint="eastAsia"/>
          <w:i/>
          <w:iCs/>
          <w:color w:val="000000" w:themeColor="text1"/>
          <w:sz w:val="20"/>
          <w:szCs w:val="20"/>
          <w:lang w:eastAsia="zh-CN"/>
        </w:rPr>
        <w:t>们刚刚推出了</w:t>
      </w:r>
      <w:r w:rsidRPr="00E57235">
        <w:rPr>
          <w:rFonts w:ascii="Arial" w:hAnsi="Arial" w:cs="Arial"/>
          <w:i/>
          <w:iCs/>
          <w:color w:val="000000" w:themeColor="text1"/>
          <w:sz w:val="20"/>
          <w:szCs w:val="20"/>
          <w:lang w:eastAsia="zh-CN"/>
        </w:rPr>
        <w:t>‘</w:t>
      </w:r>
      <w:r w:rsidRPr="00E57235">
        <w:rPr>
          <w:rFonts w:ascii="MS Gothic" w:eastAsia="MS Gothic" w:hAnsi="MS Gothic" w:cs="MS Gothic" w:hint="eastAsia"/>
          <w:i/>
          <w:iCs/>
          <w:color w:val="000000" w:themeColor="text1"/>
          <w:sz w:val="20"/>
          <w:szCs w:val="20"/>
          <w:lang w:eastAsia="zh-CN"/>
        </w:rPr>
        <w:t>通用通信解决方案</w:t>
      </w:r>
      <w:r w:rsidRPr="00E57235">
        <w:rPr>
          <w:rFonts w:ascii="Arial" w:hAnsi="Arial" w:cs="Arial"/>
          <w:i/>
          <w:iCs/>
          <w:color w:val="000000" w:themeColor="text1"/>
          <w:sz w:val="20"/>
          <w:szCs w:val="20"/>
          <w:lang w:eastAsia="zh-CN"/>
        </w:rPr>
        <w:t>’</w:t>
      </w:r>
      <w:r w:rsidRPr="00E57235">
        <w:rPr>
          <w:rFonts w:ascii="MS Gothic" w:eastAsia="MS Gothic" w:hAnsi="MS Gothic" w:cs="MS Gothic" w:hint="eastAsia"/>
          <w:i/>
          <w:iCs/>
          <w:color w:val="000000" w:themeColor="text1"/>
          <w:sz w:val="20"/>
          <w:szCs w:val="20"/>
          <w:lang w:eastAsia="zh-CN"/>
        </w:rPr>
        <w:t>，此次公布</w:t>
      </w:r>
      <w:r w:rsidRPr="00E57235">
        <w:rPr>
          <w:rFonts w:ascii="Arial" w:hAnsi="Arial" w:cs="Arial"/>
          <w:i/>
          <w:iCs/>
          <w:color w:val="000000" w:themeColor="text1"/>
          <w:sz w:val="20"/>
          <w:szCs w:val="20"/>
          <w:lang w:eastAsia="zh-CN"/>
        </w:rPr>
        <w:t>‘</w:t>
      </w:r>
      <w:r w:rsidRPr="00E57235">
        <w:rPr>
          <w:rFonts w:ascii="MS Gothic" w:eastAsia="MS Gothic" w:hAnsi="MS Gothic" w:cs="MS Gothic" w:hint="eastAsia"/>
          <w:i/>
          <w:iCs/>
          <w:color w:val="000000" w:themeColor="text1"/>
          <w:sz w:val="20"/>
          <w:szCs w:val="20"/>
          <w:lang w:eastAsia="zh-CN"/>
        </w:rPr>
        <w:t>开放</w:t>
      </w:r>
      <w:r w:rsidRPr="00E57235">
        <w:rPr>
          <w:rFonts w:ascii="SimSun" w:eastAsia="SimSun" w:hAnsi="SimSun" w:cs="SimSun" w:hint="eastAsia"/>
          <w:i/>
          <w:iCs/>
          <w:color w:val="000000" w:themeColor="text1"/>
          <w:sz w:val="20"/>
          <w:szCs w:val="20"/>
          <w:lang w:eastAsia="zh-CN"/>
        </w:rPr>
        <w:t>蓝牙</w:t>
      </w:r>
      <w:r w:rsidR="006C0FC3" w:rsidRPr="00E57235">
        <w:rPr>
          <w:rFonts w:ascii="SimSun" w:eastAsia="SimSun" w:hAnsi="SimSun" w:cs="SimSun" w:hint="eastAsia"/>
          <w:i/>
          <w:iCs/>
          <w:color w:val="000000" w:themeColor="text1"/>
          <w:sz w:val="20"/>
          <w:szCs w:val="20"/>
          <w:lang w:eastAsia="zh-CN"/>
        </w:rPr>
        <w:t>对讲</w:t>
      </w:r>
      <w:r w:rsidRPr="00E57235">
        <w:rPr>
          <w:rFonts w:ascii="Arial" w:hAnsi="Arial" w:cs="Arial"/>
          <w:i/>
          <w:iCs/>
          <w:color w:val="000000" w:themeColor="text1"/>
          <w:sz w:val="20"/>
          <w:szCs w:val="20"/>
          <w:lang w:eastAsia="zh-CN"/>
        </w:rPr>
        <w:t>’</w:t>
      </w:r>
      <w:r w:rsidRPr="00E57235">
        <w:rPr>
          <w:rFonts w:ascii="SimSun" w:eastAsia="SimSun" w:hAnsi="SimSun" w:cs="SimSun" w:hint="eastAsia"/>
          <w:i/>
          <w:iCs/>
          <w:color w:val="000000" w:themeColor="text1"/>
          <w:sz w:val="20"/>
          <w:szCs w:val="20"/>
          <w:lang w:eastAsia="zh-CN"/>
        </w:rPr>
        <w:t>进一步巩固了我们的承诺，即为摩托车驾驶者提供最佳的骑乘通信解决方案。这项新的合作伙伴关系将使骑行者能够全面享受跨品牌的无缝蓝牙通信互连，并将进一</w:t>
      </w:r>
      <w:r w:rsidRPr="00E57235">
        <w:rPr>
          <w:rFonts w:ascii="MS Gothic" w:eastAsia="MS Gothic" w:hAnsi="MS Gothic" w:cs="MS Gothic" w:hint="eastAsia"/>
          <w:i/>
          <w:iCs/>
          <w:color w:val="000000" w:themeColor="text1"/>
          <w:sz w:val="20"/>
          <w:szCs w:val="20"/>
          <w:lang w:eastAsia="zh-CN"/>
        </w:rPr>
        <w:t>步促</w:t>
      </w:r>
      <w:r w:rsidRPr="00E57235">
        <w:rPr>
          <w:rFonts w:ascii="SimSun" w:eastAsia="SimSun" w:hAnsi="SimSun" w:cs="SimSun" w:hint="eastAsia"/>
          <w:i/>
          <w:iCs/>
          <w:color w:val="000000" w:themeColor="text1"/>
          <w:sz w:val="20"/>
          <w:szCs w:val="20"/>
          <w:lang w:eastAsia="zh-CN"/>
        </w:rPr>
        <w:t>进通信解决方案进入全球骑行者群体。</w:t>
      </w:r>
      <w:r w:rsidRPr="00E57235">
        <w:rPr>
          <w:rFonts w:ascii="Arial" w:hAnsi="Arial" w:cs="Arial"/>
          <w:i/>
          <w:iCs/>
          <w:color w:val="000000" w:themeColor="text1"/>
          <w:sz w:val="20"/>
          <w:szCs w:val="20"/>
          <w:lang w:eastAsia="zh-CN"/>
        </w:rPr>
        <w:t>”</w:t>
      </w:r>
    </w:p>
    <w:p w14:paraId="16FA2AF7" w14:textId="6D5BA9BE" w:rsidR="008E007D" w:rsidRPr="00E57235" w:rsidRDefault="002A1FF8">
      <w:pPr>
        <w:pStyle w:val="NormalWeb"/>
        <w:divId w:val="1741905698"/>
        <w:rPr>
          <w:rFonts w:ascii="SimSun" w:eastAsia="SimSun" w:hAnsi="SimSun" w:cs="SimSun"/>
          <w:color w:val="000000" w:themeColor="text1"/>
          <w:sz w:val="20"/>
          <w:szCs w:val="20"/>
          <w:lang w:eastAsia="zh-CN"/>
        </w:rPr>
      </w:pPr>
      <w:r w:rsidRPr="00E57235">
        <w:rPr>
          <w:rFonts w:ascii="Arial" w:hAnsi="Arial" w:cs="Arial"/>
          <w:color w:val="000000" w:themeColor="text1"/>
          <w:sz w:val="20"/>
          <w:szCs w:val="20"/>
          <w:lang w:eastAsia="zh-CN"/>
        </w:rPr>
        <w:t>“</w:t>
      </w:r>
      <w:r w:rsidRPr="00E57235">
        <w:rPr>
          <w:rFonts w:ascii="MS Gothic" w:eastAsia="MS Gothic" w:hAnsi="MS Gothic" w:cs="MS Gothic" w:hint="eastAsia"/>
          <w:color w:val="000000" w:themeColor="text1"/>
          <w:sz w:val="20"/>
          <w:szCs w:val="20"/>
          <w:lang w:eastAsia="zh-CN"/>
        </w:rPr>
        <w:t>开放</w:t>
      </w:r>
      <w:r w:rsidRPr="00E57235">
        <w:rPr>
          <w:rFonts w:ascii="SimSun" w:eastAsia="SimSun" w:hAnsi="SimSun" w:cs="SimSun" w:hint="eastAsia"/>
          <w:color w:val="000000" w:themeColor="text1"/>
          <w:sz w:val="20"/>
          <w:szCs w:val="20"/>
          <w:lang w:eastAsia="zh-CN"/>
        </w:rPr>
        <w:t>蓝牙</w:t>
      </w:r>
      <w:r w:rsidR="006C0FC3" w:rsidRPr="00E57235">
        <w:rPr>
          <w:rFonts w:ascii="SimSun" w:eastAsia="SimSun" w:hAnsi="SimSun" w:cs="SimSun" w:hint="eastAsia"/>
          <w:color w:val="000000" w:themeColor="text1"/>
          <w:sz w:val="20"/>
          <w:szCs w:val="20"/>
          <w:lang w:eastAsia="zh-CN"/>
        </w:rPr>
        <w:t>对讲</w:t>
      </w:r>
      <w:r w:rsidRPr="00E57235">
        <w:rPr>
          <w:rFonts w:ascii="Arial" w:hAnsi="Arial" w:cs="Arial"/>
          <w:color w:val="000000" w:themeColor="text1"/>
          <w:sz w:val="20"/>
          <w:szCs w:val="20"/>
          <w:lang w:eastAsia="zh-CN"/>
        </w:rPr>
        <w:t>”</w:t>
      </w:r>
      <w:r w:rsidRPr="00E57235">
        <w:rPr>
          <w:rFonts w:ascii="MS Gothic" w:eastAsia="MS Gothic" w:hAnsi="MS Gothic" w:cs="MS Gothic" w:hint="eastAsia"/>
          <w:color w:val="000000" w:themeColor="text1"/>
          <w:sz w:val="20"/>
          <w:szCs w:val="20"/>
          <w:lang w:eastAsia="zh-CN"/>
        </w:rPr>
        <w:t>描述了</w:t>
      </w:r>
      <w:r w:rsidRPr="00E57235">
        <w:rPr>
          <w:rFonts w:ascii="Arial" w:hAnsi="Arial" w:cs="Arial"/>
          <w:color w:val="000000" w:themeColor="text1"/>
          <w:sz w:val="20"/>
          <w:szCs w:val="20"/>
          <w:lang w:eastAsia="zh-CN"/>
        </w:rPr>
        <w:t>“</w:t>
      </w:r>
      <w:r w:rsidRPr="00E57235">
        <w:rPr>
          <w:rFonts w:ascii="SimSun" w:eastAsia="SimSun" w:hAnsi="SimSun" w:cs="SimSun" w:hint="eastAsia"/>
          <w:color w:val="000000" w:themeColor="text1"/>
          <w:sz w:val="20"/>
          <w:szCs w:val="20"/>
          <w:lang w:eastAsia="zh-CN"/>
        </w:rPr>
        <w:t>蓝牙免提规范</w:t>
      </w:r>
      <w:r w:rsidRPr="00E57235">
        <w:rPr>
          <w:rFonts w:ascii="Arial" w:hAnsi="Arial" w:cs="Arial"/>
          <w:color w:val="000000" w:themeColor="text1"/>
          <w:sz w:val="20"/>
          <w:szCs w:val="20"/>
          <w:lang w:eastAsia="zh-CN"/>
        </w:rPr>
        <w:t>”</w:t>
      </w:r>
      <w:r w:rsidRPr="00E57235">
        <w:rPr>
          <w:rFonts w:ascii="MS Gothic" w:eastAsia="MS Gothic" w:hAnsi="MS Gothic" w:cs="MS Gothic" w:hint="eastAsia"/>
          <w:color w:val="000000" w:themeColor="text1"/>
          <w:sz w:val="20"/>
          <w:szCs w:val="20"/>
          <w:lang w:eastAsia="zh-CN"/>
        </w:rPr>
        <w:t>的各种</w:t>
      </w:r>
      <w:r w:rsidRPr="00E57235">
        <w:rPr>
          <w:rFonts w:ascii="SimSun" w:eastAsia="SimSun" w:hAnsi="SimSun" w:cs="SimSun" w:hint="eastAsia"/>
          <w:color w:val="000000" w:themeColor="text1"/>
          <w:sz w:val="20"/>
          <w:szCs w:val="20"/>
          <w:lang w:eastAsia="zh-CN"/>
        </w:rPr>
        <w:t>扩展，设计用于蓝牙设备之间的直接双工通信，增强了蓝牙通信市场不同合作品牌的互操作性，这意味着骑行者在决定购买某个品牌时无需与其他骑行者达成一致。</w:t>
      </w:r>
    </w:p>
    <w:p w14:paraId="164EF204" w14:textId="226AAABE" w:rsidR="00104A3C" w:rsidRPr="00E57235" w:rsidRDefault="00AE299C" w:rsidP="00AE299C">
      <w:pPr>
        <w:divId w:val="1741905698"/>
        <w:rPr>
          <w:rFonts w:ascii="SimSun" w:eastAsia="SimSun" w:hAnsi="SimSun" w:cs="SimSun"/>
          <w:color w:val="000000" w:themeColor="text1"/>
          <w:sz w:val="20"/>
          <w:szCs w:val="20"/>
          <w:lang w:eastAsia="zh-CN"/>
        </w:rPr>
      </w:pPr>
      <w:r w:rsidRPr="00E57235">
        <w:rPr>
          <w:rFonts w:ascii="SimSun" w:eastAsia="SimSun" w:hAnsi="SimSun" w:cs="SimSun" w:hint="eastAsia"/>
          <w:color w:val="000000" w:themeColor="text1"/>
          <w:sz w:val="20"/>
          <w:szCs w:val="20"/>
          <w:lang w:eastAsia="zh-CN"/>
        </w:rPr>
        <w:t>“开放式蓝牙</w:t>
      </w:r>
      <w:r w:rsidR="006C0FC3" w:rsidRPr="00E57235">
        <w:rPr>
          <w:rFonts w:ascii="SimSun" w:eastAsia="SimSun" w:hAnsi="SimSun" w:cs="SimSun" w:hint="eastAsia"/>
          <w:color w:val="000000" w:themeColor="text1"/>
          <w:sz w:val="20"/>
          <w:szCs w:val="20"/>
          <w:lang w:eastAsia="zh-CN"/>
        </w:rPr>
        <w:t>对讲</w:t>
      </w:r>
      <w:r w:rsidRPr="00E57235">
        <w:rPr>
          <w:rFonts w:ascii="SimSun" w:eastAsia="SimSun" w:hAnsi="SimSun" w:cs="SimSun" w:hint="eastAsia"/>
          <w:color w:val="000000" w:themeColor="text1"/>
          <w:sz w:val="20"/>
          <w:szCs w:val="20"/>
          <w:lang w:eastAsia="zh-CN"/>
        </w:rPr>
        <w:t>”说明了“蓝牙免提设备”的各项扩展，采用蓝牙装置之间的双工通讯设计，增强了蓝牙通讯市场中</w:t>
      </w:r>
      <w:r w:rsidRPr="00E57235">
        <w:rPr>
          <w:rFonts w:ascii="SimSun" w:eastAsia="SimSun" w:hAnsi="SimSun" w:cs="SimSun"/>
          <w:color w:val="000000" w:themeColor="text1"/>
          <w:sz w:val="20"/>
          <w:szCs w:val="20"/>
          <w:lang w:eastAsia="zh-CN"/>
        </w:rPr>
        <w:t>,</w:t>
      </w:r>
      <w:r w:rsidRPr="00E57235">
        <w:rPr>
          <w:rFonts w:ascii="SimSun" w:eastAsia="SimSun" w:hAnsi="SimSun" w:cs="SimSun" w:hint="eastAsia"/>
          <w:color w:val="000000" w:themeColor="text1"/>
          <w:sz w:val="20"/>
          <w:szCs w:val="20"/>
          <w:lang w:eastAsia="zh-CN"/>
        </w:rPr>
        <w:t>不同品牌相互通讯的可操作性，驾驶者无须再与其他驾驶者购买相同品牌的产品</w:t>
      </w:r>
      <w:r w:rsidRPr="00E57235">
        <w:rPr>
          <w:rFonts w:ascii="SimSun" w:eastAsia="SimSun" w:hAnsi="SimSun" w:cs="SimSun"/>
          <w:color w:val="000000" w:themeColor="text1"/>
          <w:sz w:val="20"/>
          <w:szCs w:val="20"/>
          <w:lang w:eastAsia="zh-CN"/>
        </w:rPr>
        <w:t xml:space="preserve">, </w:t>
      </w:r>
      <w:r w:rsidRPr="00E57235">
        <w:rPr>
          <w:rFonts w:ascii="SimSun" w:eastAsia="SimSun" w:hAnsi="SimSun" w:cs="SimSun" w:hint="eastAsia"/>
          <w:color w:val="000000" w:themeColor="text1"/>
          <w:sz w:val="20"/>
          <w:szCs w:val="20"/>
          <w:lang w:eastAsia="zh-CN"/>
        </w:rPr>
        <w:t>也可以享受无缝互连通讯。</w:t>
      </w:r>
    </w:p>
    <w:p w14:paraId="6DA74457" w14:textId="77777777" w:rsidR="00104A3C" w:rsidRDefault="00104A3C">
      <w:pPr>
        <w:pStyle w:val="NormalWeb"/>
        <w:divId w:val="1741905698"/>
        <w:rPr>
          <w:rFonts w:ascii="SimSun" w:eastAsia="SimSun" w:hAnsi="SimSun" w:cs="SimSun"/>
          <w:color w:val="FF0000"/>
          <w:sz w:val="20"/>
          <w:szCs w:val="20"/>
          <w:lang w:eastAsia="zh-CN"/>
        </w:rPr>
      </w:pPr>
    </w:p>
    <w:p w14:paraId="44F5A2FC" w14:textId="77777777" w:rsidR="008E007D" w:rsidRDefault="002A1FF8">
      <w:pPr>
        <w:divId w:val="1741905698"/>
        <w:rPr>
          <w:rFonts w:ascii="Arial" w:eastAsia="Times New Roman" w:hAnsi="Arial" w:cs="Arial"/>
          <w:color w:val="000000"/>
          <w:sz w:val="20"/>
          <w:szCs w:val="20"/>
        </w:rPr>
      </w:pPr>
      <w:r>
        <w:rPr>
          <w:rFonts w:ascii="Arial" w:eastAsia="Times New Roman" w:hAnsi="Arial" w:cs="Arial"/>
          <w:noProof/>
          <w:color w:val="000000"/>
          <w:sz w:val="20"/>
          <w:szCs w:val="20"/>
          <w:lang w:val="en-US" w:eastAsia="zh-CN"/>
        </w:rPr>
        <w:drawing>
          <wp:inline distT="0" distB="0" distL="0" distR="0" wp14:anchorId="69548E11" wp14:editId="6BDB1CE8">
            <wp:extent cx="1219200" cy="862584"/>
            <wp:effectExtent l="0" t="0" r="0" b="0"/>
            <wp:docPr id="2" name="prnejpg6379left" descr="Cardo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nejpg6379left" descr="Cardo Systems"/>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219200" cy="862584"/>
                    </a:xfrm>
                    <a:prstGeom prst="rect">
                      <a:avLst/>
                    </a:prstGeom>
                    <a:noFill/>
                    <a:ln>
                      <a:noFill/>
                    </a:ln>
                  </pic:spPr>
                </pic:pic>
              </a:graphicData>
            </a:graphic>
          </wp:inline>
        </w:drawing>
      </w:r>
    </w:p>
    <w:p w14:paraId="1E7A6E3F" w14:textId="77777777" w:rsidR="008E007D" w:rsidRDefault="002A1FF8">
      <w:pPr>
        <w:pStyle w:val="NormalWeb"/>
        <w:divId w:val="1741905698"/>
        <w:rPr>
          <w:rFonts w:ascii="Arial" w:hAnsi="Arial" w:cs="Arial"/>
          <w:color w:val="000000"/>
          <w:sz w:val="20"/>
          <w:szCs w:val="20"/>
          <w:lang w:eastAsia="zh-CN"/>
        </w:rPr>
      </w:pPr>
      <w:r>
        <w:rPr>
          <w:rFonts w:ascii="SimSun" w:eastAsia="SimSun" w:hAnsi="SimSun" w:cs="SimSun" w:hint="eastAsia"/>
          <w:color w:val="000000"/>
          <w:sz w:val="20"/>
          <w:szCs w:val="20"/>
          <w:lang w:eastAsia="zh-CN"/>
        </w:rPr>
        <w:t>图片</w:t>
      </w:r>
      <w:r>
        <w:rPr>
          <w:rFonts w:ascii="Arial" w:hAnsi="Arial" w:cs="Arial"/>
          <w:color w:val="000000"/>
          <w:sz w:val="20"/>
          <w:szCs w:val="20"/>
          <w:lang w:eastAsia="zh-CN"/>
        </w:rPr>
        <w:t xml:space="preserve"> - </w:t>
      </w:r>
      <w:hyperlink r:id="rId5" w:tgtFrame="_blank" w:history="1">
        <w:r>
          <w:rPr>
            <w:rStyle w:val="Hyperlink"/>
            <w:rFonts w:ascii="Arial" w:hAnsi="Arial" w:cs="Arial"/>
            <w:sz w:val="20"/>
            <w:szCs w:val="20"/>
            <w:lang w:eastAsia="zh-CN"/>
          </w:rPr>
          <w:t>https://mma.prnewswire.com/media/1830648/OBI.jpg</w:t>
        </w:r>
      </w:hyperlink>
      <w:r>
        <w:rPr>
          <w:rFonts w:ascii="Arial" w:hAnsi="Arial" w:cs="Arial"/>
          <w:color w:val="000000"/>
          <w:sz w:val="20"/>
          <w:szCs w:val="20"/>
          <w:lang w:eastAsia="zh-CN"/>
        </w:rPr>
        <w:t> </w:t>
      </w:r>
      <w:r>
        <w:rPr>
          <w:rFonts w:ascii="Arial" w:hAnsi="Arial" w:cs="Arial"/>
          <w:color w:val="000000"/>
          <w:sz w:val="20"/>
          <w:szCs w:val="20"/>
          <w:lang w:eastAsia="zh-CN"/>
        </w:rPr>
        <w:br/>
      </w:r>
      <w:r>
        <w:rPr>
          <w:rFonts w:ascii="SimSun" w:eastAsia="SimSun" w:hAnsi="SimSun" w:cs="SimSun" w:hint="eastAsia"/>
          <w:color w:val="000000"/>
          <w:sz w:val="20"/>
          <w:szCs w:val="20"/>
          <w:lang w:eastAsia="zh-CN"/>
        </w:rPr>
        <w:t>标志</w:t>
      </w:r>
      <w:r>
        <w:rPr>
          <w:rFonts w:ascii="Arial" w:hAnsi="Arial" w:cs="Arial"/>
          <w:color w:val="000000"/>
          <w:sz w:val="20"/>
          <w:szCs w:val="20"/>
          <w:lang w:eastAsia="zh-CN"/>
        </w:rPr>
        <w:t xml:space="preserve"> - </w:t>
      </w:r>
      <w:hyperlink r:id="rId6" w:tgtFrame="_blank" w:history="1">
        <w:r>
          <w:rPr>
            <w:rStyle w:val="Hyperlink"/>
            <w:rFonts w:ascii="Arial" w:hAnsi="Arial" w:cs="Arial"/>
            <w:sz w:val="20"/>
            <w:szCs w:val="20"/>
            <w:lang w:eastAsia="zh-CN"/>
          </w:rPr>
          <w:t>https://mma.prnewswire.com/media/1772689/Cardo_Systems_Logo.jpg</w:t>
        </w:r>
      </w:hyperlink>
      <w:r>
        <w:rPr>
          <w:rFonts w:ascii="Arial" w:hAnsi="Arial" w:cs="Arial"/>
          <w:color w:val="000000"/>
          <w:sz w:val="20"/>
          <w:szCs w:val="20"/>
          <w:lang w:eastAsia="zh-CN"/>
        </w:rPr>
        <w:t> </w:t>
      </w:r>
    </w:p>
    <w:p w14:paraId="59E4326A" w14:textId="77777777" w:rsidR="008E007D" w:rsidRDefault="008E007D">
      <w:pPr>
        <w:spacing w:after="240"/>
        <w:divId w:val="1378973893"/>
        <w:rPr>
          <w:rFonts w:ascii="Arial" w:eastAsia="Times New Roman" w:hAnsi="Arial" w:cs="Arial"/>
          <w:color w:val="000000"/>
          <w:sz w:val="20"/>
          <w:szCs w:val="20"/>
          <w:lang w:eastAsia="zh-CN"/>
        </w:rPr>
      </w:pPr>
    </w:p>
    <w:p w14:paraId="226EE9F2" w14:textId="77777777" w:rsidR="008E007D" w:rsidRDefault="002A1FF8">
      <w:pPr>
        <w:pStyle w:val="NormalWeb"/>
        <w:divId w:val="900559468"/>
        <w:rPr>
          <w:rFonts w:ascii="Arial" w:hAnsi="Arial" w:cs="Arial"/>
          <w:color w:val="000000"/>
          <w:sz w:val="20"/>
          <w:szCs w:val="20"/>
        </w:rPr>
      </w:pPr>
      <w:proofErr w:type="spellStart"/>
      <w:r>
        <w:rPr>
          <w:rFonts w:ascii="MS Gothic" w:eastAsia="MS Gothic" w:hAnsi="MS Gothic" w:cs="MS Gothic" w:hint="eastAsia"/>
          <w:color w:val="000000"/>
          <w:sz w:val="20"/>
          <w:szCs w:val="20"/>
        </w:rPr>
        <w:t>敬</w:t>
      </w:r>
      <w:r>
        <w:rPr>
          <w:rFonts w:ascii="SimSun" w:eastAsia="SimSun" w:hAnsi="SimSun" w:cs="SimSun" w:hint="eastAsia"/>
          <w:color w:val="000000"/>
          <w:sz w:val="20"/>
          <w:szCs w:val="20"/>
        </w:rPr>
        <w:t>请发送电邮联系</w:t>
      </w:r>
      <w:r>
        <w:rPr>
          <w:rFonts w:ascii="Arial" w:hAnsi="Arial" w:cs="Arial"/>
          <w:color w:val="000000"/>
          <w:sz w:val="20"/>
          <w:szCs w:val="20"/>
        </w:rPr>
        <w:t>Cardo</w:t>
      </w:r>
      <w:proofErr w:type="spellEnd"/>
      <w:r>
        <w:rPr>
          <w:rFonts w:ascii="Arial" w:hAnsi="Arial" w:cs="Arial"/>
          <w:color w:val="000000"/>
          <w:sz w:val="20"/>
          <w:szCs w:val="20"/>
        </w:rPr>
        <w:t xml:space="preserve"> Systems EMEA</w:t>
      </w:r>
      <w:r>
        <w:rPr>
          <w:rFonts w:ascii="MS Gothic" w:eastAsia="MS Gothic" w:hAnsi="MS Gothic" w:cs="MS Gothic" w:hint="eastAsia"/>
          <w:color w:val="000000"/>
          <w:sz w:val="20"/>
          <w:szCs w:val="20"/>
        </w:rPr>
        <w:t>新</w:t>
      </w:r>
      <w:r>
        <w:rPr>
          <w:rFonts w:ascii="SimSun" w:eastAsia="SimSun" w:hAnsi="SimSun" w:cs="SimSun" w:hint="eastAsia"/>
          <w:color w:val="000000"/>
          <w:sz w:val="20"/>
          <w:szCs w:val="20"/>
        </w:rPr>
        <w:t>闻办公室：</w:t>
      </w:r>
      <w:r>
        <w:rPr>
          <w:rFonts w:ascii="Arial" w:hAnsi="Arial" w:cs="Arial"/>
          <w:color w:val="000000"/>
          <w:sz w:val="20"/>
          <w:szCs w:val="20"/>
        </w:rPr>
        <w:t>press@cardosystems.media</w:t>
      </w:r>
      <w:r>
        <w:rPr>
          <w:rFonts w:ascii="MS Gothic" w:eastAsia="MS Gothic" w:hAnsi="MS Gothic" w:cs="MS Gothic" w:hint="eastAsia"/>
          <w:color w:val="000000"/>
          <w:sz w:val="20"/>
          <w:szCs w:val="20"/>
        </w:rPr>
        <w:t>，或致</w:t>
      </w:r>
      <w:r>
        <w:rPr>
          <w:rFonts w:ascii="SimSun" w:eastAsia="SimSun" w:hAnsi="SimSun" w:cs="SimSun" w:hint="eastAsia"/>
          <w:color w:val="000000"/>
          <w:sz w:val="20"/>
          <w:szCs w:val="20"/>
        </w:rPr>
        <w:t>电</w:t>
      </w:r>
      <w:r>
        <w:rPr>
          <w:rFonts w:ascii="Arial" w:hAnsi="Arial" w:cs="Arial"/>
          <w:color w:val="000000"/>
          <w:sz w:val="20"/>
          <w:szCs w:val="20"/>
        </w:rPr>
        <w:t>+44(0) 1525 270100 - www.cardosystems.media</w:t>
      </w:r>
    </w:p>
    <w:p w14:paraId="1411AFCD" w14:textId="77777777" w:rsidR="008E007D" w:rsidRDefault="008E007D">
      <w:pPr>
        <w:rPr>
          <w:rFonts w:ascii="Arial" w:eastAsia="Times New Roman" w:hAnsi="Arial" w:cs="Arial"/>
          <w:color w:val="000000"/>
          <w:sz w:val="20"/>
          <w:szCs w:val="20"/>
        </w:rPr>
      </w:pPr>
    </w:p>
    <w:sectPr w:rsidR="008E00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FF8"/>
    <w:rsid w:val="00104A3C"/>
    <w:rsid w:val="00295BD9"/>
    <w:rsid w:val="002A1FF8"/>
    <w:rsid w:val="006C0FC3"/>
    <w:rsid w:val="008729AE"/>
    <w:rsid w:val="008E007D"/>
    <w:rsid w:val="009142E5"/>
    <w:rsid w:val="00AE299C"/>
    <w:rsid w:val="00E572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EF617"/>
  <w15:chartTrackingRefBased/>
  <w15:docId w15:val="{F6378BFE-4A8D-40CF-B883-C32FC6BB4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67760">
      <w:marLeft w:val="200"/>
      <w:marRight w:val="0"/>
      <w:marTop w:val="0"/>
      <w:marBottom w:val="0"/>
      <w:divBdr>
        <w:top w:val="none" w:sz="0" w:space="0" w:color="auto"/>
        <w:left w:val="none" w:sz="0" w:space="0" w:color="auto"/>
        <w:bottom w:val="none" w:sz="0" w:space="0" w:color="auto"/>
        <w:right w:val="none" w:sz="0" w:space="0" w:color="auto"/>
      </w:divBdr>
    </w:div>
    <w:div w:id="1378973893">
      <w:marLeft w:val="200"/>
      <w:marRight w:val="0"/>
      <w:marTop w:val="0"/>
      <w:marBottom w:val="0"/>
      <w:divBdr>
        <w:top w:val="none" w:sz="0" w:space="0" w:color="auto"/>
        <w:left w:val="none" w:sz="0" w:space="0" w:color="auto"/>
        <w:bottom w:val="none" w:sz="0" w:space="0" w:color="auto"/>
        <w:right w:val="none" w:sz="0" w:space="0" w:color="auto"/>
      </w:divBdr>
      <w:divsChild>
        <w:div w:id="1741905698">
          <w:marLeft w:val="0"/>
          <w:marRight w:val="0"/>
          <w:marTop w:val="319"/>
          <w:marBottom w:val="0"/>
          <w:divBdr>
            <w:top w:val="none" w:sz="0" w:space="0" w:color="auto"/>
            <w:left w:val="none" w:sz="0" w:space="0" w:color="auto"/>
            <w:bottom w:val="none" w:sz="0" w:space="0" w:color="auto"/>
            <w:right w:val="none" w:sz="0" w:space="0" w:color="auto"/>
          </w:divBdr>
        </w:div>
        <w:div w:id="90055946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212.net/c/link/?t=0&amp;l=en&amp;o=3554612-1&amp;h=3402178370&amp;u=https%3A%2F%2Fmma.prnewswire.com%2Fmedia%2F1772689%2FCardo_Systems_Logo.jpg&amp;a=https%3A%2F%2Fmma.prnewswire.com%2Fmedia%2F1772689%2FCardo_Systems_Logo.jpg" TargetMode="External"/><Relationship Id="rId5" Type="http://schemas.openxmlformats.org/officeDocument/2006/relationships/hyperlink" Target="https://c212.net/c/link/?t=0&amp;l=en&amp;o=3554612-1&amp;h=2412529891&amp;u=https%3A%2F%2Fmma.prnewswire.com%2Fmedia%2F1830648%2FOBI.jpg&amp;a=https%3A%2F%2Fmma.prnewswire.com%2Fmedia%2F1830648%2FOBI.jpg" TargetMode="External"/><Relationship Id="rId4" Type="http://schemas.openxmlformats.org/officeDocument/2006/relationships/image" Target="https://mma.prnewswire.com/media/1772689/Cardo_Systems_Log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Lingo24</dc:creator>
  <cp:keywords/>
  <dc:description/>
  <cp:lastModifiedBy>Carli Ann Smith</cp:lastModifiedBy>
  <cp:revision>2</cp:revision>
  <dcterms:created xsi:type="dcterms:W3CDTF">2022-06-14T07:25:00Z</dcterms:created>
  <dcterms:modified xsi:type="dcterms:W3CDTF">2022-06-14T07:25:00Z</dcterms:modified>
</cp:coreProperties>
</file>