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E17A31" w:rsidRDefault="00077454" w:rsidP="00E17A31">
      <w:pPr>
        <w:rPr>
          <w:rFonts w:ascii="Arial" w:hAnsi="Arial" w:cs="Arial"/>
          <w:lang w:val="nl-NL"/>
        </w:rPr>
      </w:pPr>
      <w:r w:rsidRPr="00E17A31">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E17A31" w:rsidRDefault="00077454" w:rsidP="00E17A31">
      <w:pPr>
        <w:rPr>
          <w:rFonts w:ascii="Arial" w:hAnsi="Arial" w:cs="Arial"/>
          <w:b/>
          <w:bCs/>
          <w:lang w:val="nl-NL"/>
        </w:rPr>
      </w:pPr>
    </w:p>
    <w:p w14:paraId="3945E607" w14:textId="77777777" w:rsidR="00E17A31" w:rsidRPr="00E17A31" w:rsidRDefault="00E17A31" w:rsidP="00E17A31">
      <w:pPr>
        <w:jc w:val="center"/>
        <w:rPr>
          <w:rFonts w:ascii="Arial" w:hAnsi="Arial" w:cs="Arial"/>
          <w:b/>
          <w:bCs/>
        </w:rPr>
      </w:pPr>
      <w:r w:rsidRPr="00E17A31">
        <w:rPr>
          <w:rFonts w:ascii="Arial" w:hAnsi="Arial" w:cs="Arial"/>
          <w:b/>
          <w:bCs/>
        </w:rPr>
        <w:t>Cardo Systems Bakal Raikan “</w:t>
      </w:r>
      <w:r w:rsidRPr="00E17A31">
        <w:rPr>
          <w:rFonts w:ascii="Arial" w:hAnsi="Arial" w:cs="Arial"/>
          <w:b/>
          <w:bCs/>
          <w:i/>
          <w:iCs/>
        </w:rPr>
        <w:t>Innovation in Motion</w:t>
      </w:r>
      <w:r w:rsidRPr="00E17A31">
        <w:rPr>
          <w:rFonts w:ascii="Arial" w:hAnsi="Arial" w:cs="Arial"/>
          <w:b/>
          <w:bCs/>
        </w:rPr>
        <w:t>” di EICMA 2022</w:t>
      </w:r>
    </w:p>
    <w:p w14:paraId="25730B25" w14:textId="15D4EB66" w:rsidR="00E17A31" w:rsidRPr="00E17A31" w:rsidRDefault="00E17A31" w:rsidP="00E17A31">
      <w:pPr>
        <w:rPr>
          <w:rFonts w:ascii="Arial" w:hAnsi="Arial" w:cs="Arial"/>
        </w:rPr>
      </w:pPr>
      <w:r w:rsidRPr="00E17A31">
        <w:rPr>
          <w:rFonts w:ascii="Arial" w:hAnsi="Arial" w:cs="Arial"/>
        </w:rPr>
        <w:t>Dari 8-13 November 2022, Cardo Systems akan meraikan ‘Innovation in Motion’ (Innovasi Bergerak). Ia merupakan tema utama bagi pertunjukkan Cardo di EICMA yang bertempat di Hall 13 M77, di mana pelawat berpeluang untuk mencuba seluruh rangkaian produk yang sedia ada serta yang belum lagi dilancarkan.</w:t>
      </w:r>
    </w:p>
    <w:p w14:paraId="34B5ECAB" w14:textId="24577349" w:rsidR="00E17A31" w:rsidRPr="00E17A31" w:rsidRDefault="00E17A31" w:rsidP="00E17A31">
      <w:pPr>
        <w:rPr>
          <w:rFonts w:ascii="Arial" w:hAnsi="Arial" w:cs="Arial"/>
        </w:rPr>
      </w:pPr>
      <w:r w:rsidRPr="00E17A31">
        <w:rPr>
          <w:rFonts w:ascii="Arial" w:hAnsi="Arial" w:cs="Arial"/>
        </w:rPr>
        <w:t>Pertunjukan ini juga akan memaparkan Kerjasama Cardo Systems dengan pembuat-pembuat kenderaan yang terkenal seperti Honda, KTM, Ducati dan Polaris, serta projek penyambungan bersama dengan Midland, Uclear dan Sygn House.</w:t>
      </w:r>
    </w:p>
    <w:p w14:paraId="73E093C9" w14:textId="49EE7915" w:rsidR="00E17A31" w:rsidRPr="00E17A31" w:rsidRDefault="00E17A31" w:rsidP="00E17A31">
      <w:pPr>
        <w:rPr>
          <w:rFonts w:ascii="Arial" w:hAnsi="Arial" w:cs="Arial"/>
        </w:rPr>
      </w:pPr>
      <w:r w:rsidRPr="00E17A31">
        <w:rPr>
          <w:rFonts w:ascii="Arial" w:hAnsi="Arial" w:cs="Arial"/>
        </w:rPr>
        <w:t>Dan Emodi, Ketua Pegawai Permasaran, Cardo Systems berkata, “Kami mengalu-ngalukan pertunjukan EICMA tahun ini. Kami berbesar hati kerana dapat meraikan secara langsung hasil kerjasama yang telah kami lancarkan tahun lepas. Selain daripada itu, kami juga dapat mengumpulkan seluruh banjaran produk di satu tempat untuk dilihat oleh pengunjung, rasa dan alami. Akhir sekali, tanpa saya membocorkan berita, mungkin akan terdapat kejutan yang anda belum pernah lihat sebelum ini…”</w:t>
      </w:r>
    </w:p>
    <w:p w14:paraId="55CC6386" w14:textId="5CA7F1FE" w:rsidR="00E17A31" w:rsidRPr="00E17A31" w:rsidRDefault="00E17A31" w:rsidP="00E17A31">
      <w:pPr>
        <w:rPr>
          <w:rFonts w:ascii="Arial" w:hAnsi="Arial" w:cs="Arial"/>
        </w:rPr>
      </w:pPr>
      <w:r w:rsidRPr="00E17A31">
        <w:rPr>
          <w:rFonts w:ascii="Arial" w:hAnsi="Arial" w:cs="Arial"/>
        </w:rPr>
        <w:t>Tapak pameran Cardo Systems di Hall 13 M77 dibuka bermula 8 November untuk para media, manakala kepada orang awam mulai 10 November. Tahun ini merupakan edisi ke-79 untuk ekspo motosikal terulung ini di Milan, Itali.</w:t>
      </w:r>
    </w:p>
    <w:p w14:paraId="7AADFD75" w14:textId="31FB9589" w:rsidR="00E17A31" w:rsidRPr="00E17A31" w:rsidRDefault="00E17A31" w:rsidP="00E17A31">
      <w:pPr>
        <w:rPr>
          <w:rFonts w:ascii="Arial" w:eastAsia="Times New Roman" w:hAnsi="Arial" w:cs="Arial"/>
          <w:color w:val="231F20"/>
          <w:lang w:eastAsia="en-GB"/>
        </w:rPr>
      </w:pPr>
      <w:r w:rsidRPr="00E17A31">
        <w:rPr>
          <w:rFonts w:ascii="Arial" w:hAnsi="Arial" w:cs="Arial"/>
        </w:rPr>
        <w:t xml:space="preserve">Sila kunjungi </w:t>
      </w:r>
      <w:hyperlink r:id="rId6" w:history="1">
        <w:r w:rsidRPr="00E17A31">
          <w:rPr>
            <w:rFonts w:ascii="Arial" w:eastAsia="Times New Roman" w:hAnsi="Arial" w:cs="Arial"/>
            <w:color w:val="0090B9"/>
            <w:u w:val="single"/>
            <w:lang w:eastAsia="en-GB"/>
          </w:rPr>
          <w:t>www.cardosystems.com</w:t>
        </w:r>
      </w:hyperlink>
      <w:r w:rsidRPr="00E17A31">
        <w:rPr>
          <w:rFonts w:ascii="Arial" w:eastAsia="Times New Roman" w:hAnsi="Arial" w:cs="Arial"/>
          <w:color w:val="231F20"/>
          <w:lang w:eastAsia="en-GB"/>
        </w:rPr>
        <w:t xml:space="preserve"> untuk maklumat terkini.</w:t>
      </w:r>
    </w:p>
    <w:p w14:paraId="057DEDD2" w14:textId="1BA470B4" w:rsidR="00E17A31" w:rsidRPr="00E17A31" w:rsidRDefault="00E17A31" w:rsidP="00E17A31">
      <w:pPr>
        <w:rPr>
          <w:rFonts w:ascii="Arial" w:eastAsia="Times New Roman" w:hAnsi="Arial" w:cs="Arial"/>
          <w:color w:val="231F20"/>
          <w:lang w:eastAsia="en-GB"/>
        </w:rPr>
      </w:pPr>
      <w:r w:rsidRPr="00E17A31">
        <w:rPr>
          <w:rFonts w:ascii="Arial" w:eastAsia="Times New Roman" w:hAnsi="Arial" w:cs="Arial"/>
          <w:color w:val="231F20"/>
          <w:lang w:eastAsia="en-GB"/>
        </w:rPr>
        <w:t xml:space="preserve">Anda boleh berhubung di laman </w:t>
      </w:r>
      <w:hyperlink r:id="rId7" w:history="1">
        <w:r w:rsidRPr="00E17A31">
          <w:rPr>
            <w:rFonts w:ascii="Arial" w:eastAsia="Times New Roman" w:hAnsi="Arial" w:cs="Arial"/>
            <w:color w:val="0090B9"/>
            <w:u w:val="single"/>
            <w:lang w:eastAsia="en-GB"/>
          </w:rPr>
          <w:t>Facebook</w:t>
        </w:r>
      </w:hyperlink>
      <w:r w:rsidRPr="00E17A31">
        <w:rPr>
          <w:rFonts w:ascii="Arial" w:eastAsia="Times New Roman" w:hAnsi="Arial" w:cs="Arial"/>
          <w:color w:val="231F20"/>
          <w:lang w:eastAsia="en-GB"/>
        </w:rPr>
        <w:t>, </w:t>
      </w:r>
      <w:hyperlink r:id="rId8" w:history="1">
        <w:r w:rsidRPr="00E17A31">
          <w:rPr>
            <w:rFonts w:ascii="Arial" w:eastAsia="Times New Roman" w:hAnsi="Arial" w:cs="Arial"/>
            <w:color w:val="0090B9"/>
            <w:u w:val="single"/>
            <w:lang w:eastAsia="en-GB"/>
          </w:rPr>
          <w:t>Twitter</w:t>
        </w:r>
      </w:hyperlink>
      <w:r w:rsidRPr="00E17A31">
        <w:rPr>
          <w:rFonts w:ascii="Arial" w:eastAsia="Times New Roman" w:hAnsi="Arial" w:cs="Arial"/>
          <w:color w:val="231F20"/>
          <w:lang w:eastAsia="en-GB"/>
        </w:rPr>
        <w:t> dan </w:t>
      </w:r>
      <w:hyperlink r:id="rId9" w:history="1">
        <w:r w:rsidRPr="00E17A31">
          <w:rPr>
            <w:rFonts w:ascii="Arial" w:eastAsia="Times New Roman" w:hAnsi="Arial" w:cs="Arial"/>
            <w:color w:val="0090B9"/>
            <w:u w:val="single"/>
            <w:lang w:eastAsia="en-GB"/>
          </w:rPr>
          <w:t>Instagram</w:t>
        </w:r>
      </w:hyperlink>
      <w:r w:rsidRPr="00E17A31">
        <w:rPr>
          <w:rFonts w:ascii="Arial" w:eastAsia="Times New Roman" w:hAnsi="Arial" w:cs="Arial"/>
          <w:color w:val="231F20"/>
          <w:lang w:eastAsia="en-GB"/>
        </w:rPr>
        <w:t>.</w:t>
      </w:r>
    </w:p>
    <w:p w14:paraId="4B193C13" w14:textId="77777777" w:rsidR="00E17A31" w:rsidRPr="00E17A31" w:rsidRDefault="00E17A31" w:rsidP="00E17A31">
      <w:pPr>
        <w:rPr>
          <w:rFonts w:ascii="Arial" w:eastAsia="Times New Roman" w:hAnsi="Arial" w:cs="Arial"/>
          <w:b/>
          <w:bCs/>
          <w:color w:val="231F20"/>
          <w:lang w:eastAsia="en-GB"/>
        </w:rPr>
      </w:pPr>
      <w:r w:rsidRPr="00E17A31">
        <w:rPr>
          <w:rFonts w:ascii="Arial" w:eastAsia="Times New Roman" w:hAnsi="Arial" w:cs="Arial"/>
          <w:b/>
          <w:bCs/>
          <w:color w:val="231F20"/>
          <w:lang w:eastAsia="en-GB"/>
        </w:rPr>
        <w:t>Nota kepada pengarang:</w:t>
      </w:r>
    </w:p>
    <w:p w14:paraId="1EC44373" w14:textId="4BAF24A4" w:rsidR="00E17A31" w:rsidRPr="00E17A31" w:rsidRDefault="00E17A31" w:rsidP="00E17A31">
      <w:pPr>
        <w:pStyle w:val="ListParagraph"/>
        <w:numPr>
          <w:ilvl w:val="0"/>
          <w:numId w:val="2"/>
        </w:numPr>
        <w:spacing w:after="0" w:line="240" w:lineRule="auto"/>
        <w:rPr>
          <w:rFonts w:ascii="Arial" w:eastAsia="Times New Roman" w:hAnsi="Arial" w:cs="Arial"/>
          <w:color w:val="231F20"/>
          <w:lang w:eastAsia="en-GB"/>
        </w:rPr>
      </w:pPr>
      <w:r w:rsidRPr="00E17A31">
        <w:rPr>
          <w:rFonts w:ascii="Arial" w:eastAsia="Times New Roman" w:hAnsi="Arial" w:cs="Arial"/>
          <w:color w:val="231F20"/>
          <w:lang w:eastAsia="en-GB"/>
        </w:rPr>
        <w:t xml:space="preserve">Temujanji secara persorangan bagi pihak media dengan pegawai atasan Cardo Systems, serta temujanji terbuka dengan rakan-rakan projek Universal Communication Solution (UCS) dan Open Bluetooth Intercom (OBI) juga disediakan. Sila hantar emel ke </w:t>
      </w:r>
      <w:hyperlink r:id="rId10" w:history="1">
        <w:r w:rsidRPr="00E17A31">
          <w:rPr>
            <w:rFonts w:ascii="Arial" w:eastAsia="Times New Roman" w:hAnsi="Arial" w:cs="Arial"/>
            <w:color w:val="0090B9"/>
            <w:u w:val="single"/>
            <w:lang w:eastAsia="en-GB"/>
          </w:rPr>
          <w:t>press@cardosystems.media</w:t>
        </w:r>
      </w:hyperlink>
      <w:r w:rsidRPr="00E17A31">
        <w:rPr>
          <w:rFonts w:ascii="Arial" w:eastAsia="Times New Roman" w:hAnsi="Arial" w:cs="Arial"/>
          <w:color w:val="231F20"/>
          <w:lang w:eastAsia="en-GB"/>
        </w:rPr>
        <w:t> jika anda ingin membuat temujanji.</w:t>
      </w:r>
    </w:p>
    <w:p w14:paraId="743EB7E8" w14:textId="4D509682" w:rsidR="00E17A31" w:rsidRPr="00E17A31" w:rsidRDefault="00E17A31" w:rsidP="00E17A31">
      <w:pPr>
        <w:pStyle w:val="ListParagraph"/>
        <w:numPr>
          <w:ilvl w:val="0"/>
          <w:numId w:val="2"/>
        </w:numPr>
        <w:spacing w:after="0" w:line="240" w:lineRule="auto"/>
        <w:rPr>
          <w:rFonts w:ascii="Arial" w:eastAsia="Times New Roman" w:hAnsi="Arial" w:cs="Arial"/>
          <w:color w:val="231F20"/>
          <w:lang w:eastAsia="en-GB"/>
        </w:rPr>
      </w:pPr>
      <w:r w:rsidRPr="00E17A31">
        <w:rPr>
          <w:rFonts w:ascii="Arial" w:eastAsia="Times New Roman" w:hAnsi="Arial" w:cs="Arial"/>
          <w:color w:val="231F20"/>
          <w:lang w:eastAsia="en-GB"/>
        </w:rPr>
        <w:t>Kedatangan para media dialu-alukan pada jam 5 petang hari Rabu 9 November di tapak pameran Cardo di Hall 13 M77.</w:t>
      </w:r>
    </w:p>
    <w:p w14:paraId="2D96ED9F" w14:textId="20F28C87" w:rsidR="00E17A31" w:rsidRPr="00E17A31" w:rsidRDefault="00E17A31" w:rsidP="00E17A31">
      <w:pPr>
        <w:pStyle w:val="ListParagraph"/>
        <w:numPr>
          <w:ilvl w:val="0"/>
          <w:numId w:val="2"/>
        </w:numPr>
        <w:spacing w:after="0" w:line="240" w:lineRule="auto"/>
        <w:rPr>
          <w:rFonts w:ascii="Arial" w:eastAsia="Times New Roman" w:hAnsi="Arial" w:cs="Arial"/>
          <w:color w:val="231F20"/>
          <w:lang w:eastAsia="en-GB"/>
        </w:rPr>
      </w:pPr>
      <w:r w:rsidRPr="00E17A31">
        <w:rPr>
          <w:rFonts w:ascii="Arial" w:eastAsia="Times New Roman" w:hAnsi="Arial" w:cs="Arial"/>
          <w:color w:val="231F20"/>
          <w:lang w:eastAsia="en-GB"/>
        </w:rPr>
        <w:t>Maklumat lanjut mengenai pendaftaran untuk sesi latihan pada 8 November akan dikeluarkan sebelum berlangsungnya ekspo tersebut. Sila maklum bahawa hanya terdapat tempat yang terhad.</w:t>
      </w:r>
    </w:p>
    <w:p w14:paraId="1226B226" w14:textId="0B5E1ADD" w:rsidR="00E17A31" w:rsidRPr="00E17A31" w:rsidRDefault="00E17A31" w:rsidP="00E17A31">
      <w:pPr>
        <w:pStyle w:val="ListParagraph"/>
        <w:numPr>
          <w:ilvl w:val="0"/>
          <w:numId w:val="2"/>
        </w:numPr>
        <w:spacing w:after="0" w:line="240" w:lineRule="auto"/>
        <w:rPr>
          <w:rFonts w:ascii="Arial" w:hAnsi="Arial" w:cs="Arial"/>
        </w:rPr>
      </w:pPr>
      <w:r w:rsidRPr="00E17A31">
        <w:rPr>
          <w:rFonts w:ascii="Arial" w:eastAsia="Times New Roman" w:hAnsi="Arial" w:cs="Arial"/>
          <w:color w:val="231F20"/>
          <w:lang w:eastAsia="en-GB"/>
        </w:rPr>
        <w:t xml:space="preserve">EICMA merupakan nama singkatan bagi </w:t>
      </w:r>
      <w:r w:rsidRPr="00E17A31">
        <w:rPr>
          <w:rFonts w:ascii="Arial" w:eastAsia="Times New Roman" w:hAnsi="Arial" w:cs="Arial"/>
          <w:i/>
          <w:iCs/>
          <w:color w:val="231F20"/>
          <w:lang w:eastAsia="en-GB"/>
        </w:rPr>
        <w:t>Esposizione Internazionale Ciclo Motociclo e Accessori</w:t>
      </w:r>
      <w:r w:rsidRPr="00E17A31">
        <w:rPr>
          <w:rFonts w:ascii="Arial" w:eastAsia="Times New Roman" w:hAnsi="Arial" w:cs="Arial"/>
          <w:color w:val="231F20"/>
          <w:lang w:eastAsia="en-GB"/>
        </w:rPr>
        <w:t>.</w:t>
      </w:r>
    </w:p>
    <w:p w14:paraId="061DF63B" w14:textId="7AD2B358" w:rsidR="00C66F86" w:rsidRPr="00E17A31" w:rsidRDefault="00C66F86" w:rsidP="00E17A31">
      <w:pPr>
        <w:rPr>
          <w:rFonts w:ascii="Arial" w:hAnsi="Arial" w:cs="Arial"/>
          <w:lang w:val="nl-NL"/>
        </w:rPr>
      </w:pPr>
    </w:p>
    <w:sectPr w:rsidR="00C66F86" w:rsidRPr="00E17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5028A"/>
    <w:multiLevelType w:val="hybridMultilevel"/>
    <w:tmpl w:val="3A0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407579">
    <w:abstractNumId w:val="0"/>
  </w:num>
  <w:num w:numId="2" w16cid:durableId="43105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100B1"/>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9C5473"/>
    <w:rsid w:val="00A543A0"/>
    <w:rsid w:val="00C04E8A"/>
    <w:rsid w:val="00C1018F"/>
    <w:rsid w:val="00C1280A"/>
    <w:rsid w:val="00C47C7E"/>
    <w:rsid w:val="00C66F86"/>
    <w:rsid w:val="00D02F6D"/>
    <w:rsid w:val="00D61360"/>
    <w:rsid w:val="00D867EC"/>
    <w:rsid w:val="00DD4E34"/>
    <w:rsid w:val="00DE0029"/>
    <w:rsid w:val="00E17A31"/>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press@cardosystems.media"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2022-11-01T09:29:00Z</dcterms:created>
  <dcterms:modified xsi:type="dcterms:W3CDTF">2022-11-01T09:29:00Z</dcterms:modified>
</cp:coreProperties>
</file>